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806" w:rsidRDefault="00981806" w:rsidP="00AE7383">
      <w:pPr>
        <w:tabs>
          <w:tab w:val="left" w:pos="5245"/>
        </w:tabs>
      </w:pPr>
    </w:p>
    <w:p w:rsidR="00C0760E" w:rsidRDefault="00C0760E" w:rsidP="00AE7383"/>
    <w:p w:rsidR="00C0760E" w:rsidRPr="009E14B9" w:rsidRDefault="00C0760E" w:rsidP="00C0760E">
      <w:pPr>
        <w:rPr>
          <w:smallCaps/>
          <w:sz w:val="32"/>
        </w:rPr>
      </w:pPr>
      <w:r w:rsidRPr="009E14B9">
        <w:rPr>
          <w:smallCaps/>
          <w:sz w:val="32"/>
        </w:rPr>
        <w:t>CURRICULUM VITAE</w:t>
      </w:r>
    </w:p>
    <w:p w:rsidR="00AE7383" w:rsidRDefault="00343081" w:rsidP="00AE7383">
      <w:pPr>
        <w:rPr>
          <w:b/>
          <w:smallCaps/>
        </w:rPr>
      </w:pPr>
      <w:r>
        <w:rPr>
          <w:b/>
          <w:smallCaps/>
          <w:noProof/>
          <w:lang w:eastAsia="es-MX"/>
        </w:rPr>
        <w:drawing>
          <wp:anchor distT="0" distB="0" distL="114300" distR="114300" simplePos="0" relativeHeight="251658240" behindDoc="0" locked="0" layoutInCell="1" allowOverlap="1" wp14:anchorId="0D16DF56" wp14:editId="41829539">
            <wp:simplePos x="0" y="0"/>
            <wp:positionH relativeFrom="column">
              <wp:posOffset>5715</wp:posOffset>
            </wp:positionH>
            <wp:positionV relativeFrom="paragraph">
              <wp:posOffset>186055</wp:posOffset>
            </wp:positionV>
            <wp:extent cx="1323975" cy="1323975"/>
            <wp:effectExtent l="190500" t="190500" r="200025" b="2000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homero-ramos-gloria.jpg"/>
                    <pic:cNvPicPr/>
                  </pic:nvPicPr>
                  <pic:blipFill>
                    <a:blip r:embed="rId8">
                      <a:extLst>
                        <a:ext uri="{28A0092B-C50C-407E-A947-70E740481C1C}">
                          <a14:useLocalDpi xmlns:a14="http://schemas.microsoft.com/office/drawing/2010/main" val="0"/>
                        </a:ext>
                      </a:extLst>
                    </a:blip>
                    <a:stretch>
                      <a:fillRect/>
                    </a:stretch>
                  </pic:blipFill>
                  <pic:spPr>
                    <a:xfrm>
                      <a:off x="0" y="0"/>
                      <a:ext cx="1323975" cy="1323975"/>
                    </a:xfrm>
                    <a:prstGeom prst="rect">
                      <a:avLst/>
                    </a:prstGeom>
                    <a:ln>
                      <a:noFill/>
                    </a:ln>
                    <a:effectLst>
                      <a:outerShdw blurRad="190500" algn="tl" rotWithShape="0">
                        <a:srgbClr val="000000">
                          <a:alpha val="70000"/>
                        </a:srgbClr>
                      </a:outerShdw>
                    </a:effectLst>
                    <a:scene3d>
                      <a:camera prst="orthographicFront"/>
                      <a:lightRig rig="threePt" dir="t"/>
                    </a:scene3d>
                    <a:sp3d>
                      <a:bevelT/>
                    </a:sp3d>
                  </pic:spPr>
                </pic:pic>
              </a:graphicData>
            </a:graphic>
            <wp14:sizeRelH relativeFrom="page">
              <wp14:pctWidth>0</wp14:pctWidth>
            </wp14:sizeRelH>
            <wp14:sizeRelV relativeFrom="page">
              <wp14:pctHeight>0</wp14:pctHeight>
            </wp14:sizeRelV>
          </wp:anchor>
        </w:drawing>
      </w:r>
    </w:p>
    <w:p w:rsidR="00343081" w:rsidRDefault="00343081" w:rsidP="00C9221A">
      <w:pPr>
        <w:rPr>
          <w:b/>
          <w:smallCaps/>
        </w:rPr>
      </w:pPr>
    </w:p>
    <w:p w:rsidR="00343081" w:rsidRDefault="00343081" w:rsidP="00C9221A">
      <w:pPr>
        <w:rPr>
          <w:b/>
          <w:smallCaps/>
        </w:rPr>
      </w:pPr>
    </w:p>
    <w:p w:rsidR="00C9221A" w:rsidRDefault="00C9221A" w:rsidP="00C9221A">
      <w:pPr>
        <w:rPr>
          <w:b/>
          <w:smallCaps/>
        </w:rPr>
      </w:pPr>
      <w:r w:rsidRPr="008734D5">
        <w:rPr>
          <w:b/>
          <w:smallCaps/>
        </w:rPr>
        <w:t xml:space="preserve">Nombre: </w:t>
      </w:r>
    </w:p>
    <w:p w:rsidR="00C9221A" w:rsidRDefault="00343081" w:rsidP="00C9221A">
      <w:pPr>
        <w:rPr>
          <w:b/>
          <w:smallCaps/>
        </w:rPr>
      </w:pPr>
      <w:bookmarkStart w:id="0" w:name="_GoBack"/>
      <w:r>
        <w:rPr>
          <w:b/>
          <w:smallCaps/>
        </w:rPr>
        <w:t xml:space="preserve">Homero Ramos Gloria </w:t>
      </w:r>
    </w:p>
    <w:bookmarkEnd w:id="0"/>
    <w:p w:rsidR="00C9221A" w:rsidRDefault="00C9221A" w:rsidP="00C9221A">
      <w:pPr>
        <w:rPr>
          <w:b/>
          <w:smallCaps/>
        </w:rPr>
      </w:pPr>
    </w:p>
    <w:p w:rsidR="00162A1D" w:rsidRDefault="00162A1D" w:rsidP="00C9221A">
      <w:pPr>
        <w:rPr>
          <w:b/>
          <w:smallCaps/>
        </w:rPr>
      </w:pPr>
    </w:p>
    <w:p w:rsidR="00C9221A" w:rsidRDefault="00C9221A" w:rsidP="00C9221A">
      <w:pPr>
        <w:rPr>
          <w:b/>
          <w:smallCaps/>
        </w:rPr>
      </w:pPr>
      <w:r>
        <w:rPr>
          <w:b/>
          <w:smallCaps/>
        </w:rPr>
        <w:t>Cargo y Adscripción:</w:t>
      </w:r>
    </w:p>
    <w:p w:rsidR="00C9221A" w:rsidRDefault="00C9221A" w:rsidP="00C9221A">
      <w:pPr>
        <w:rPr>
          <w:b/>
          <w:smallCaps/>
        </w:rPr>
      </w:pPr>
      <w:r>
        <w:rPr>
          <w:b/>
          <w:smallCaps/>
        </w:rPr>
        <w:t xml:space="preserve">Magistrado de la sala colegiada penal </w:t>
      </w:r>
    </w:p>
    <w:p w:rsidR="00C9221A" w:rsidRPr="00DA28D6" w:rsidRDefault="00C9221A" w:rsidP="00C9221A">
      <w:pPr>
        <w:rPr>
          <w:b/>
          <w:sz w:val="24"/>
        </w:rPr>
      </w:pPr>
    </w:p>
    <w:p w:rsidR="00C9221A" w:rsidRDefault="00C9221A" w:rsidP="00C9221A">
      <w:pPr>
        <w:rPr>
          <w:b/>
          <w:smallCaps/>
        </w:rPr>
      </w:pPr>
      <w:r>
        <w:rPr>
          <w:b/>
          <w:smallCaps/>
        </w:rPr>
        <w:t>Formación Académica:</w:t>
      </w:r>
    </w:p>
    <w:p w:rsidR="00343081" w:rsidRPr="00343081" w:rsidRDefault="00343081" w:rsidP="00343081">
      <w:pPr>
        <w:pStyle w:val="Prrafodelista"/>
        <w:numPr>
          <w:ilvl w:val="0"/>
          <w:numId w:val="6"/>
        </w:numPr>
        <w:spacing w:line="276" w:lineRule="auto"/>
        <w:jc w:val="both"/>
        <w:rPr>
          <w:rFonts w:asciiTheme="minorHAnsi" w:eastAsiaTheme="minorHAnsi" w:hAnsiTheme="minorHAnsi" w:cstheme="minorBidi"/>
          <w:b/>
          <w:smallCaps/>
          <w:sz w:val="22"/>
          <w:szCs w:val="22"/>
          <w:lang w:val="es-MX" w:eastAsia="en-US"/>
        </w:rPr>
      </w:pPr>
      <w:r w:rsidRPr="00343081">
        <w:rPr>
          <w:rFonts w:asciiTheme="minorHAnsi" w:eastAsiaTheme="minorHAnsi" w:hAnsiTheme="minorHAnsi" w:cstheme="minorBidi"/>
          <w:b/>
          <w:smallCaps/>
          <w:sz w:val="22"/>
          <w:szCs w:val="22"/>
          <w:lang w:val="es-MX" w:eastAsia="en-US"/>
        </w:rPr>
        <w:t>Licenciatura en Derecho por la Universidad Autónoma del Noreste (1991).</w:t>
      </w:r>
    </w:p>
    <w:p w:rsidR="00343081" w:rsidRPr="00343081" w:rsidRDefault="00343081" w:rsidP="00343081">
      <w:pPr>
        <w:pStyle w:val="Prrafodelista"/>
        <w:spacing w:line="276" w:lineRule="auto"/>
        <w:jc w:val="both"/>
        <w:rPr>
          <w:rFonts w:asciiTheme="minorHAnsi" w:eastAsiaTheme="minorHAnsi" w:hAnsiTheme="minorHAnsi" w:cstheme="minorBidi"/>
          <w:b/>
          <w:smallCaps/>
          <w:sz w:val="22"/>
          <w:szCs w:val="22"/>
          <w:lang w:val="es-MX" w:eastAsia="en-US"/>
        </w:rPr>
      </w:pPr>
      <w:r w:rsidRPr="00343081">
        <w:rPr>
          <w:rFonts w:asciiTheme="minorHAnsi" w:eastAsiaTheme="minorHAnsi" w:hAnsiTheme="minorHAnsi" w:cstheme="minorBidi"/>
          <w:b/>
          <w:smallCaps/>
          <w:sz w:val="22"/>
          <w:szCs w:val="22"/>
          <w:lang w:val="es-MX" w:eastAsia="en-US"/>
        </w:rPr>
        <w:t>Cédula Profesional número 1575731.</w:t>
      </w:r>
    </w:p>
    <w:p w:rsidR="00343081" w:rsidRPr="00343081" w:rsidRDefault="00343081" w:rsidP="00343081">
      <w:pPr>
        <w:spacing w:line="276" w:lineRule="auto"/>
        <w:jc w:val="both"/>
        <w:rPr>
          <w:b/>
          <w:smallCaps/>
        </w:rPr>
      </w:pPr>
    </w:p>
    <w:p w:rsidR="00343081" w:rsidRPr="00343081" w:rsidRDefault="00343081" w:rsidP="00343081">
      <w:pPr>
        <w:pStyle w:val="Prrafodelista"/>
        <w:numPr>
          <w:ilvl w:val="0"/>
          <w:numId w:val="6"/>
        </w:numPr>
        <w:spacing w:line="276" w:lineRule="auto"/>
        <w:jc w:val="both"/>
        <w:rPr>
          <w:rFonts w:asciiTheme="minorHAnsi" w:eastAsiaTheme="minorHAnsi" w:hAnsiTheme="minorHAnsi" w:cstheme="minorBidi"/>
          <w:b/>
          <w:smallCaps/>
          <w:sz w:val="22"/>
          <w:szCs w:val="22"/>
          <w:lang w:val="es-MX" w:eastAsia="en-US"/>
        </w:rPr>
      </w:pPr>
      <w:r w:rsidRPr="00343081">
        <w:rPr>
          <w:rFonts w:asciiTheme="minorHAnsi" w:eastAsiaTheme="minorHAnsi" w:hAnsiTheme="minorHAnsi" w:cstheme="minorBidi"/>
          <w:b/>
          <w:smallCaps/>
          <w:sz w:val="22"/>
          <w:szCs w:val="22"/>
          <w:lang w:val="es-MX" w:eastAsia="en-US"/>
        </w:rPr>
        <w:t>Diplomado de la Especialidad en relaciones Jurídico – Laborales (2001).</w:t>
      </w:r>
    </w:p>
    <w:p w:rsidR="00343081" w:rsidRPr="00343081" w:rsidRDefault="00343081" w:rsidP="00343081">
      <w:pPr>
        <w:spacing w:line="276" w:lineRule="auto"/>
        <w:jc w:val="both"/>
        <w:rPr>
          <w:b/>
          <w:smallCaps/>
        </w:rPr>
      </w:pPr>
    </w:p>
    <w:p w:rsidR="00343081" w:rsidRPr="00343081" w:rsidRDefault="00343081" w:rsidP="00343081">
      <w:pPr>
        <w:pStyle w:val="Prrafodelista"/>
        <w:numPr>
          <w:ilvl w:val="0"/>
          <w:numId w:val="6"/>
        </w:numPr>
        <w:spacing w:line="276" w:lineRule="auto"/>
        <w:jc w:val="both"/>
        <w:rPr>
          <w:rFonts w:asciiTheme="minorHAnsi" w:eastAsiaTheme="minorHAnsi" w:hAnsiTheme="minorHAnsi" w:cstheme="minorBidi"/>
          <w:b/>
          <w:smallCaps/>
          <w:sz w:val="22"/>
          <w:szCs w:val="22"/>
          <w:lang w:val="es-MX" w:eastAsia="en-US"/>
        </w:rPr>
      </w:pPr>
      <w:r w:rsidRPr="00343081">
        <w:rPr>
          <w:rFonts w:asciiTheme="minorHAnsi" w:eastAsiaTheme="minorHAnsi" w:hAnsiTheme="minorHAnsi" w:cstheme="minorBidi"/>
          <w:b/>
          <w:smallCaps/>
          <w:sz w:val="22"/>
          <w:szCs w:val="22"/>
          <w:lang w:val="es-MX" w:eastAsia="en-US"/>
        </w:rPr>
        <w:t>Maestría en Administración de Empresas otorgada por la Universidad Autónoma del Noreste (2001), con número de Cédula3479375.</w:t>
      </w:r>
    </w:p>
    <w:p w:rsidR="00343081" w:rsidRPr="00343081" w:rsidRDefault="00343081" w:rsidP="00343081">
      <w:pPr>
        <w:spacing w:line="276" w:lineRule="auto"/>
        <w:jc w:val="both"/>
        <w:rPr>
          <w:b/>
          <w:smallCaps/>
        </w:rPr>
      </w:pPr>
    </w:p>
    <w:p w:rsidR="00343081" w:rsidRPr="00343081" w:rsidRDefault="00343081" w:rsidP="00343081">
      <w:pPr>
        <w:pStyle w:val="Prrafodelista"/>
        <w:numPr>
          <w:ilvl w:val="0"/>
          <w:numId w:val="6"/>
        </w:numPr>
        <w:spacing w:line="276" w:lineRule="auto"/>
        <w:jc w:val="both"/>
        <w:rPr>
          <w:rFonts w:asciiTheme="minorHAnsi" w:eastAsiaTheme="minorHAnsi" w:hAnsiTheme="minorHAnsi" w:cstheme="minorBidi"/>
          <w:b/>
          <w:smallCaps/>
          <w:sz w:val="22"/>
          <w:szCs w:val="22"/>
          <w:lang w:val="es-MX" w:eastAsia="en-US"/>
        </w:rPr>
      </w:pPr>
      <w:r w:rsidRPr="00343081">
        <w:rPr>
          <w:rFonts w:asciiTheme="minorHAnsi" w:eastAsiaTheme="minorHAnsi" w:hAnsiTheme="minorHAnsi" w:cstheme="minorBidi"/>
          <w:b/>
          <w:smallCaps/>
          <w:sz w:val="22"/>
          <w:szCs w:val="22"/>
          <w:lang w:val="es-MX" w:eastAsia="en-US"/>
        </w:rPr>
        <w:t>Maestría en Administración Pública por la Universidad Iberoamericana, grado obtenido al sustentar la tesis denominada “1996: Reforma Electoral y Transición Democrática en el Estado de Coahuila y Participación Ciudadana en la Construcción de la Democracia” con mención honorífica y el voto unánime de los sinodales. Cédula Profesional número 6428665.</w:t>
      </w:r>
    </w:p>
    <w:p w:rsidR="00343081" w:rsidRPr="00343081" w:rsidRDefault="00343081" w:rsidP="00343081">
      <w:pPr>
        <w:spacing w:line="276" w:lineRule="auto"/>
        <w:jc w:val="both"/>
        <w:rPr>
          <w:b/>
          <w:smallCaps/>
        </w:rPr>
      </w:pPr>
    </w:p>
    <w:p w:rsidR="00343081" w:rsidRPr="00343081" w:rsidRDefault="00343081" w:rsidP="00343081">
      <w:pPr>
        <w:pStyle w:val="Prrafodelista"/>
        <w:numPr>
          <w:ilvl w:val="0"/>
          <w:numId w:val="6"/>
        </w:numPr>
        <w:spacing w:line="276" w:lineRule="auto"/>
        <w:jc w:val="both"/>
        <w:rPr>
          <w:rFonts w:asciiTheme="minorHAnsi" w:eastAsiaTheme="minorHAnsi" w:hAnsiTheme="minorHAnsi" w:cstheme="minorBidi"/>
          <w:b/>
          <w:smallCaps/>
          <w:sz w:val="22"/>
          <w:szCs w:val="22"/>
          <w:lang w:val="es-MX" w:eastAsia="en-US"/>
        </w:rPr>
      </w:pPr>
      <w:r w:rsidRPr="00343081">
        <w:rPr>
          <w:rFonts w:asciiTheme="minorHAnsi" w:eastAsiaTheme="minorHAnsi" w:hAnsiTheme="minorHAnsi" w:cstheme="minorBidi"/>
          <w:b/>
          <w:smallCaps/>
          <w:sz w:val="22"/>
          <w:szCs w:val="22"/>
          <w:lang w:val="es-MX" w:eastAsia="en-US"/>
        </w:rPr>
        <w:t xml:space="preserve">Doctorado en Administración y Alta Dirección por la Facultad de Contaduría y </w:t>
      </w:r>
      <w:proofErr w:type="spellStart"/>
      <w:r w:rsidRPr="00343081">
        <w:rPr>
          <w:rFonts w:asciiTheme="minorHAnsi" w:eastAsiaTheme="minorHAnsi" w:hAnsiTheme="minorHAnsi" w:cstheme="minorBidi"/>
          <w:b/>
          <w:smallCaps/>
          <w:sz w:val="22"/>
          <w:szCs w:val="22"/>
          <w:lang w:val="es-MX" w:eastAsia="en-US"/>
        </w:rPr>
        <w:t>Administraciónde</w:t>
      </w:r>
      <w:proofErr w:type="spellEnd"/>
      <w:r w:rsidRPr="00343081">
        <w:rPr>
          <w:rFonts w:asciiTheme="minorHAnsi" w:eastAsiaTheme="minorHAnsi" w:hAnsiTheme="minorHAnsi" w:cstheme="minorBidi"/>
          <w:b/>
          <w:smallCaps/>
          <w:sz w:val="22"/>
          <w:szCs w:val="22"/>
          <w:lang w:val="es-MX" w:eastAsia="en-US"/>
        </w:rPr>
        <w:t xml:space="preserve"> la Universidad Autónoma de Coahuila (2012).Cédula Profesional número 7646230.</w:t>
      </w:r>
    </w:p>
    <w:p w:rsidR="00343081" w:rsidRPr="00343081" w:rsidRDefault="00343081" w:rsidP="00343081">
      <w:pPr>
        <w:rPr>
          <w:b/>
          <w:smallCaps/>
        </w:rPr>
      </w:pPr>
      <w:r w:rsidRPr="00343081">
        <w:rPr>
          <w:b/>
          <w:smallCaps/>
        </w:rPr>
        <w:br w:type="page"/>
      </w:r>
    </w:p>
    <w:p w:rsidR="00C9221A" w:rsidRDefault="00C9221A" w:rsidP="00C9221A">
      <w:pPr>
        <w:rPr>
          <w:b/>
          <w:smallCaps/>
        </w:rPr>
      </w:pPr>
    </w:p>
    <w:p w:rsidR="00343081" w:rsidRDefault="00343081" w:rsidP="00C9221A">
      <w:pPr>
        <w:rPr>
          <w:b/>
          <w:smallCaps/>
        </w:rPr>
      </w:pPr>
    </w:p>
    <w:p w:rsidR="00343081" w:rsidRDefault="00343081" w:rsidP="00C9221A">
      <w:pPr>
        <w:rPr>
          <w:b/>
          <w:smallCaps/>
        </w:rPr>
      </w:pPr>
    </w:p>
    <w:p w:rsidR="00C9221A" w:rsidRDefault="00C9221A" w:rsidP="00C9221A">
      <w:pPr>
        <w:rPr>
          <w:b/>
          <w:smallCaps/>
        </w:rPr>
      </w:pPr>
      <w:r w:rsidRPr="00A47313">
        <w:rPr>
          <w:b/>
          <w:smallCaps/>
        </w:rPr>
        <w:t>Experiencia Laboral</w:t>
      </w:r>
      <w:r>
        <w:rPr>
          <w:b/>
          <w:smallCaps/>
        </w:rPr>
        <w:t xml:space="preserve">: </w:t>
      </w:r>
    </w:p>
    <w:p w:rsidR="00343081" w:rsidRPr="00343081" w:rsidRDefault="00343081" w:rsidP="00343081">
      <w:pPr>
        <w:spacing w:line="276" w:lineRule="auto"/>
        <w:jc w:val="both"/>
        <w:rPr>
          <w:b/>
          <w:smallCaps/>
        </w:rPr>
      </w:pPr>
      <w:r w:rsidRPr="00343081">
        <w:rPr>
          <w:b/>
          <w:smallCaps/>
        </w:rPr>
        <w:t xml:space="preserve">En el sector privado cuenta con desempeño como Abogado de la empresa </w:t>
      </w:r>
      <w:proofErr w:type="spellStart"/>
      <w:r w:rsidRPr="00343081">
        <w:rPr>
          <w:b/>
          <w:smallCaps/>
        </w:rPr>
        <w:t>JaubertTafich</w:t>
      </w:r>
      <w:proofErr w:type="spellEnd"/>
      <w:r w:rsidRPr="00343081">
        <w:rPr>
          <w:b/>
          <w:smallCaps/>
        </w:rPr>
        <w:t xml:space="preserve"> Organización y como representante ante el Consejo General de Administración del Grupo Bioquímico Mexicano.</w:t>
      </w:r>
    </w:p>
    <w:p w:rsidR="00343081" w:rsidRPr="00343081" w:rsidRDefault="00343081" w:rsidP="00343081">
      <w:pPr>
        <w:spacing w:line="276" w:lineRule="auto"/>
        <w:jc w:val="both"/>
        <w:rPr>
          <w:b/>
          <w:smallCaps/>
        </w:rPr>
      </w:pPr>
    </w:p>
    <w:p w:rsidR="00343081" w:rsidRPr="00343081" w:rsidRDefault="00343081" w:rsidP="00343081">
      <w:pPr>
        <w:spacing w:line="276" w:lineRule="auto"/>
        <w:jc w:val="both"/>
        <w:rPr>
          <w:b/>
          <w:smallCaps/>
        </w:rPr>
      </w:pPr>
      <w:r w:rsidRPr="00343081">
        <w:rPr>
          <w:b/>
          <w:smallCaps/>
        </w:rPr>
        <w:t>En el sector público en el ejercicio profesional, se ha desempeñado en diversos cargos en la administración municipal y estatal, como Subdirector de Asuntos Legislativos de la Dirección General de Gobierno y Asuntos Jurídicos de la Secretaria de Gobierno del Ejecutivo del Estado, Director General del Sistema para el Desarrollo Integral de la Familia en el Municipio de Torreón, Coahuila y diversos cargos directivos en el Consejo Estatal Electoral de Coahuila. En los últimos años es de destacarse la experiencia profesional adquirida en virtud de los siguientes cargos:</w:t>
      </w:r>
    </w:p>
    <w:p w:rsidR="00343081" w:rsidRPr="00343081" w:rsidRDefault="00343081" w:rsidP="00343081">
      <w:pPr>
        <w:spacing w:line="276" w:lineRule="auto"/>
        <w:jc w:val="both"/>
        <w:rPr>
          <w:b/>
          <w:smallCaps/>
        </w:rPr>
      </w:pPr>
    </w:p>
    <w:p w:rsidR="00343081" w:rsidRPr="00343081" w:rsidRDefault="00343081" w:rsidP="00343081">
      <w:pPr>
        <w:pStyle w:val="Prrafodelista"/>
        <w:numPr>
          <w:ilvl w:val="0"/>
          <w:numId w:val="7"/>
        </w:numPr>
        <w:spacing w:line="276" w:lineRule="auto"/>
        <w:jc w:val="both"/>
        <w:rPr>
          <w:rFonts w:asciiTheme="minorHAnsi" w:eastAsiaTheme="minorHAnsi" w:hAnsiTheme="minorHAnsi" w:cstheme="minorBidi"/>
          <w:b/>
          <w:smallCaps/>
          <w:sz w:val="22"/>
          <w:szCs w:val="22"/>
          <w:lang w:val="es-MX" w:eastAsia="en-US"/>
        </w:rPr>
      </w:pPr>
      <w:r w:rsidRPr="00343081">
        <w:rPr>
          <w:rFonts w:asciiTheme="minorHAnsi" w:eastAsiaTheme="minorHAnsi" w:hAnsiTheme="minorHAnsi" w:cstheme="minorBidi"/>
          <w:b/>
          <w:smallCaps/>
          <w:sz w:val="22"/>
          <w:szCs w:val="22"/>
          <w:lang w:val="es-MX" w:eastAsia="en-US"/>
        </w:rPr>
        <w:t>Presidente del Consejo General del Instituto Electoral y de Participación Ciudadana de Coahuila (enero 2002- diciembre 2006).</w:t>
      </w:r>
    </w:p>
    <w:p w:rsidR="00343081" w:rsidRPr="00343081" w:rsidRDefault="00343081" w:rsidP="00343081">
      <w:pPr>
        <w:pStyle w:val="Prrafodelista"/>
        <w:spacing w:line="276" w:lineRule="auto"/>
        <w:jc w:val="both"/>
        <w:rPr>
          <w:rFonts w:asciiTheme="minorHAnsi" w:eastAsiaTheme="minorHAnsi" w:hAnsiTheme="minorHAnsi" w:cstheme="minorBidi"/>
          <w:b/>
          <w:smallCaps/>
          <w:sz w:val="22"/>
          <w:szCs w:val="22"/>
          <w:lang w:val="es-MX" w:eastAsia="en-US"/>
        </w:rPr>
      </w:pPr>
    </w:p>
    <w:p w:rsidR="00343081" w:rsidRPr="00343081" w:rsidRDefault="00343081" w:rsidP="00343081">
      <w:pPr>
        <w:pStyle w:val="Prrafodelista"/>
        <w:numPr>
          <w:ilvl w:val="0"/>
          <w:numId w:val="7"/>
        </w:numPr>
        <w:spacing w:line="276" w:lineRule="auto"/>
        <w:jc w:val="both"/>
        <w:rPr>
          <w:rFonts w:asciiTheme="minorHAnsi" w:eastAsiaTheme="minorHAnsi" w:hAnsiTheme="minorHAnsi" w:cstheme="minorBidi"/>
          <w:b/>
          <w:smallCaps/>
          <w:sz w:val="22"/>
          <w:szCs w:val="22"/>
          <w:lang w:val="es-MX" w:eastAsia="en-US"/>
        </w:rPr>
      </w:pPr>
      <w:r w:rsidRPr="00343081">
        <w:rPr>
          <w:rFonts w:asciiTheme="minorHAnsi" w:eastAsiaTheme="minorHAnsi" w:hAnsiTheme="minorHAnsi" w:cstheme="minorBidi"/>
          <w:b/>
          <w:smallCaps/>
          <w:sz w:val="22"/>
          <w:szCs w:val="22"/>
          <w:lang w:val="es-MX" w:eastAsia="en-US"/>
        </w:rPr>
        <w:t>Secretario de Gobierno del Estado de Coahuila (enero 2007-septiembre2008).</w:t>
      </w:r>
    </w:p>
    <w:p w:rsidR="00343081" w:rsidRPr="00343081" w:rsidRDefault="00343081" w:rsidP="00343081">
      <w:pPr>
        <w:pStyle w:val="Prrafodelista"/>
        <w:spacing w:line="276" w:lineRule="auto"/>
        <w:jc w:val="both"/>
        <w:rPr>
          <w:rFonts w:asciiTheme="minorHAnsi" w:eastAsiaTheme="minorHAnsi" w:hAnsiTheme="minorHAnsi" w:cstheme="minorBidi"/>
          <w:b/>
          <w:smallCaps/>
          <w:sz w:val="22"/>
          <w:szCs w:val="22"/>
          <w:lang w:val="es-MX" w:eastAsia="en-US"/>
        </w:rPr>
      </w:pPr>
    </w:p>
    <w:p w:rsidR="00343081" w:rsidRPr="00343081" w:rsidRDefault="00343081" w:rsidP="00343081">
      <w:pPr>
        <w:pStyle w:val="Prrafodelista"/>
        <w:numPr>
          <w:ilvl w:val="0"/>
          <w:numId w:val="7"/>
        </w:numPr>
        <w:spacing w:line="276" w:lineRule="auto"/>
        <w:jc w:val="both"/>
        <w:rPr>
          <w:rFonts w:asciiTheme="minorHAnsi" w:eastAsiaTheme="minorHAnsi" w:hAnsiTheme="minorHAnsi" w:cstheme="minorBidi"/>
          <w:b/>
          <w:smallCaps/>
          <w:sz w:val="22"/>
          <w:szCs w:val="22"/>
          <w:lang w:val="es-MX" w:eastAsia="en-US"/>
        </w:rPr>
      </w:pPr>
      <w:r w:rsidRPr="00343081">
        <w:rPr>
          <w:rFonts w:asciiTheme="minorHAnsi" w:eastAsiaTheme="minorHAnsi" w:hAnsiTheme="minorHAnsi" w:cstheme="minorBidi"/>
          <w:b/>
          <w:smallCaps/>
          <w:sz w:val="22"/>
          <w:szCs w:val="22"/>
          <w:lang w:val="es-MX" w:eastAsia="en-US"/>
        </w:rPr>
        <w:t>Director General del Instituto de Pensiones para los Trabajadores al Servicio del Estado (octubre 2008- noviembre 2011).</w:t>
      </w:r>
    </w:p>
    <w:p w:rsidR="00343081" w:rsidRPr="00343081" w:rsidRDefault="00343081" w:rsidP="00343081">
      <w:pPr>
        <w:pStyle w:val="Prrafodelista"/>
        <w:spacing w:line="276" w:lineRule="auto"/>
        <w:jc w:val="both"/>
        <w:rPr>
          <w:rFonts w:asciiTheme="minorHAnsi" w:eastAsiaTheme="minorHAnsi" w:hAnsiTheme="minorHAnsi" w:cstheme="minorBidi"/>
          <w:b/>
          <w:smallCaps/>
          <w:sz w:val="22"/>
          <w:szCs w:val="22"/>
          <w:lang w:val="es-MX" w:eastAsia="en-US"/>
        </w:rPr>
      </w:pPr>
    </w:p>
    <w:p w:rsidR="00343081" w:rsidRPr="00343081" w:rsidRDefault="00343081" w:rsidP="00343081">
      <w:pPr>
        <w:pStyle w:val="Prrafodelista"/>
        <w:numPr>
          <w:ilvl w:val="0"/>
          <w:numId w:val="7"/>
        </w:numPr>
        <w:spacing w:line="276" w:lineRule="auto"/>
        <w:jc w:val="both"/>
        <w:rPr>
          <w:rFonts w:asciiTheme="minorHAnsi" w:eastAsiaTheme="minorHAnsi" w:hAnsiTheme="minorHAnsi" w:cstheme="minorBidi"/>
          <w:b/>
          <w:smallCaps/>
          <w:sz w:val="22"/>
          <w:szCs w:val="22"/>
          <w:lang w:val="es-MX" w:eastAsia="en-US"/>
        </w:rPr>
      </w:pPr>
      <w:r w:rsidRPr="00343081">
        <w:rPr>
          <w:rFonts w:asciiTheme="minorHAnsi" w:eastAsiaTheme="minorHAnsi" w:hAnsiTheme="minorHAnsi" w:cstheme="minorBidi"/>
          <w:b/>
          <w:smallCaps/>
          <w:sz w:val="22"/>
          <w:szCs w:val="22"/>
          <w:lang w:val="es-MX" w:eastAsia="en-US"/>
        </w:rPr>
        <w:t xml:space="preserve">Presidente de la Comisión de los Derechos Humanos del Estado de Coahuila (diciembre 2011 - abril 2012). </w:t>
      </w:r>
    </w:p>
    <w:p w:rsidR="00343081" w:rsidRPr="00343081" w:rsidRDefault="00343081" w:rsidP="00343081">
      <w:pPr>
        <w:pStyle w:val="Prrafodelista"/>
        <w:spacing w:line="276" w:lineRule="auto"/>
        <w:jc w:val="both"/>
        <w:rPr>
          <w:rFonts w:asciiTheme="minorHAnsi" w:eastAsiaTheme="minorHAnsi" w:hAnsiTheme="minorHAnsi" w:cstheme="minorBidi"/>
          <w:b/>
          <w:smallCaps/>
          <w:sz w:val="22"/>
          <w:szCs w:val="22"/>
          <w:lang w:val="es-MX" w:eastAsia="en-US"/>
        </w:rPr>
      </w:pPr>
    </w:p>
    <w:p w:rsidR="00343081" w:rsidRPr="00343081" w:rsidRDefault="00343081" w:rsidP="00343081">
      <w:pPr>
        <w:pStyle w:val="Prrafodelista"/>
        <w:numPr>
          <w:ilvl w:val="0"/>
          <w:numId w:val="7"/>
        </w:numPr>
        <w:spacing w:line="276" w:lineRule="auto"/>
        <w:jc w:val="both"/>
        <w:rPr>
          <w:rFonts w:asciiTheme="minorHAnsi" w:eastAsiaTheme="minorHAnsi" w:hAnsiTheme="minorHAnsi" w:cstheme="minorBidi"/>
          <w:b/>
          <w:smallCaps/>
          <w:sz w:val="22"/>
          <w:szCs w:val="22"/>
          <w:lang w:val="es-MX" w:eastAsia="en-US"/>
        </w:rPr>
      </w:pPr>
      <w:r w:rsidRPr="00343081">
        <w:rPr>
          <w:rFonts w:asciiTheme="minorHAnsi" w:eastAsiaTheme="minorHAnsi" w:hAnsiTheme="minorHAnsi" w:cstheme="minorBidi"/>
          <w:b/>
          <w:smallCaps/>
          <w:sz w:val="22"/>
          <w:szCs w:val="22"/>
          <w:lang w:val="es-MX" w:eastAsia="en-US"/>
        </w:rPr>
        <w:t>Procurador General de Justicia del Estado de Coahuila (abril 2012 – septiembre 2017).</w:t>
      </w:r>
    </w:p>
    <w:p w:rsidR="00343081" w:rsidRPr="00343081" w:rsidRDefault="00343081" w:rsidP="00343081">
      <w:pPr>
        <w:pStyle w:val="Prrafodelista"/>
        <w:rPr>
          <w:rFonts w:asciiTheme="minorHAnsi" w:eastAsiaTheme="minorHAnsi" w:hAnsiTheme="minorHAnsi" w:cstheme="minorBidi"/>
          <w:b/>
          <w:smallCaps/>
          <w:sz w:val="22"/>
          <w:szCs w:val="22"/>
          <w:lang w:val="es-MX" w:eastAsia="en-US"/>
        </w:rPr>
      </w:pPr>
    </w:p>
    <w:p w:rsidR="00343081" w:rsidRPr="00343081" w:rsidRDefault="00343081" w:rsidP="00343081">
      <w:pPr>
        <w:pStyle w:val="Prrafodelista"/>
        <w:numPr>
          <w:ilvl w:val="0"/>
          <w:numId w:val="7"/>
        </w:numPr>
        <w:spacing w:line="276" w:lineRule="auto"/>
        <w:jc w:val="both"/>
        <w:rPr>
          <w:rFonts w:asciiTheme="minorHAnsi" w:eastAsiaTheme="minorHAnsi" w:hAnsiTheme="minorHAnsi" w:cstheme="minorBidi"/>
          <w:b/>
          <w:smallCaps/>
          <w:sz w:val="22"/>
          <w:szCs w:val="22"/>
          <w:lang w:val="es-MX" w:eastAsia="en-US"/>
        </w:rPr>
      </w:pPr>
      <w:r w:rsidRPr="00343081">
        <w:rPr>
          <w:rFonts w:asciiTheme="minorHAnsi" w:eastAsiaTheme="minorHAnsi" w:hAnsiTheme="minorHAnsi" w:cstheme="minorBidi"/>
          <w:b/>
          <w:smallCaps/>
          <w:sz w:val="22"/>
          <w:szCs w:val="22"/>
          <w:lang w:val="es-MX" w:eastAsia="en-US"/>
        </w:rPr>
        <w:t>Magistrado de la Sala Colegiada Penal del Tribunal Superior de Justicia (enero 2019 a la fecha).</w:t>
      </w:r>
    </w:p>
    <w:p w:rsidR="00343081" w:rsidRPr="00343081" w:rsidRDefault="00343081" w:rsidP="00343081">
      <w:pPr>
        <w:pStyle w:val="Prrafodelista"/>
        <w:rPr>
          <w:rFonts w:asciiTheme="minorHAnsi" w:eastAsiaTheme="minorHAnsi" w:hAnsiTheme="minorHAnsi" w:cstheme="minorBidi"/>
          <w:b/>
          <w:smallCaps/>
          <w:sz w:val="22"/>
          <w:szCs w:val="22"/>
          <w:lang w:val="es-MX" w:eastAsia="en-US"/>
        </w:rPr>
      </w:pPr>
    </w:p>
    <w:p w:rsidR="00343081" w:rsidRPr="00343081" w:rsidRDefault="00343081" w:rsidP="00343081">
      <w:pPr>
        <w:pStyle w:val="Prrafodelista"/>
        <w:numPr>
          <w:ilvl w:val="0"/>
          <w:numId w:val="7"/>
        </w:numPr>
        <w:spacing w:line="276" w:lineRule="auto"/>
        <w:jc w:val="both"/>
        <w:rPr>
          <w:rFonts w:asciiTheme="minorHAnsi" w:eastAsiaTheme="minorHAnsi" w:hAnsiTheme="minorHAnsi" w:cstheme="minorBidi"/>
          <w:b/>
          <w:smallCaps/>
          <w:sz w:val="22"/>
          <w:szCs w:val="22"/>
          <w:lang w:val="es-MX" w:eastAsia="en-US"/>
        </w:rPr>
      </w:pPr>
      <w:r w:rsidRPr="00343081">
        <w:rPr>
          <w:rFonts w:asciiTheme="minorHAnsi" w:eastAsiaTheme="minorHAnsi" w:hAnsiTheme="minorHAnsi" w:cstheme="minorBidi"/>
          <w:b/>
          <w:smallCaps/>
          <w:sz w:val="22"/>
          <w:szCs w:val="22"/>
          <w:lang w:val="es-MX" w:eastAsia="en-US"/>
        </w:rPr>
        <w:t xml:space="preserve">Consejero Magistrado del Tribunal Superior de Justicia del Estado ante el Consejo de la </w:t>
      </w:r>
      <w:proofErr w:type="gramStart"/>
      <w:r w:rsidRPr="00343081">
        <w:rPr>
          <w:rFonts w:asciiTheme="minorHAnsi" w:eastAsiaTheme="minorHAnsi" w:hAnsiTheme="minorHAnsi" w:cstheme="minorBidi"/>
          <w:b/>
          <w:smallCaps/>
          <w:sz w:val="22"/>
          <w:szCs w:val="22"/>
          <w:lang w:val="es-MX" w:eastAsia="en-US"/>
        </w:rPr>
        <w:t>Judicatura(</w:t>
      </w:r>
      <w:proofErr w:type="gramEnd"/>
      <w:r w:rsidRPr="00343081">
        <w:rPr>
          <w:rFonts w:asciiTheme="minorHAnsi" w:eastAsiaTheme="minorHAnsi" w:hAnsiTheme="minorHAnsi" w:cstheme="minorBidi"/>
          <w:b/>
          <w:smallCaps/>
          <w:sz w:val="22"/>
          <w:szCs w:val="22"/>
          <w:lang w:val="es-MX" w:eastAsia="en-US"/>
        </w:rPr>
        <w:t>14 de febrero 2020).</w:t>
      </w:r>
    </w:p>
    <w:p w:rsidR="00343081" w:rsidRPr="00343081" w:rsidRDefault="00343081" w:rsidP="00343081">
      <w:pPr>
        <w:pStyle w:val="Prrafodelista"/>
        <w:rPr>
          <w:rFonts w:asciiTheme="minorHAnsi" w:eastAsiaTheme="minorHAnsi" w:hAnsiTheme="minorHAnsi" w:cstheme="minorBidi"/>
          <w:b/>
          <w:smallCaps/>
          <w:sz w:val="22"/>
          <w:szCs w:val="22"/>
          <w:lang w:val="es-MX" w:eastAsia="en-US"/>
        </w:rPr>
      </w:pPr>
    </w:p>
    <w:p w:rsidR="00343081" w:rsidRPr="00343081" w:rsidRDefault="00343081" w:rsidP="00343081">
      <w:pPr>
        <w:spacing w:line="276" w:lineRule="auto"/>
        <w:ind w:left="360"/>
        <w:jc w:val="both"/>
        <w:rPr>
          <w:b/>
          <w:smallCaps/>
        </w:rPr>
      </w:pPr>
    </w:p>
    <w:p w:rsidR="00343081" w:rsidRPr="00343081" w:rsidRDefault="00343081" w:rsidP="00343081">
      <w:pPr>
        <w:spacing w:line="276" w:lineRule="auto"/>
        <w:jc w:val="both"/>
        <w:rPr>
          <w:b/>
          <w:smallCaps/>
        </w:rPr>
      </w:pPr>
    </w:p>
    <w:p w:rsidR="00343081" w:rsidRDefault="00343081" w:rsidP="00343081">
      <w:pPr>
        <w:spacing w:line="276" w:lineRule="auto"/>
        <w:jc w:val="both"/>
        <w:rPr>
          <w:b/>
          <w:smallCaps/>
        </w:rPr>
      </w:pPr>
    </w:p>
    <w:p w:rsidR="00343081" w:rsidRDefault="00343081" w:rsidP="00343081">
      <w:pPr>
        <w:spacing w:line="276" w:lineRule="auto"/>
        <w:jc w:val="both"/>
        <w:rPr>
          <w:b/>
          <w:smallCaps/>
        </w:rPr>
      </w:pPr>
    </w:p>
    <w:p w:rsidR="00343081" w:rsidRDefault="00343081" w:rsidP="00343081">
      <w:pPr>
        <w:spacing w:line="276" w:lineRule="auto"/>
        <w:jc w:val="both"/>
        <w:rPr>
          <w:b/>
          <w:smallCaps/>
        </w:rPr>
      </w:pPr>
    </w:p>
    <w:p w:rsidR="00343081" w:rsidRDefault="00343081" w:rsidP="00343081">
      <w:pPr>
        <w:spacing w:line="276" w:lineRule="auto"/>
        <w:jc w:val="both"/>
        <w:rPr>
          <w:b/>
          <w:smallCaps/>
        </w:rPr>
      </w:pPr>
    </w:p>
    <w:p w:rsidR="00343081" w:rsidRPr="00343081" w:rsidRDefault="00343081" w:rsidP="00343081">
      <w:pPr>
        <w:spacing w:line="276" w:lineRule="auto"/>
        <w:jc w:val="both"/>
        <w:rPr>
          <w:b/>
          <w:smallCaps/>
        </w:rPr>
      </w:pPr>
      <w:r w:rsidRPr="00343081">
        <w:rPr>
          <w:b/>
          <w:smallCaps/>
        </w:rPr>
        <w:t>Por otra parte, es titular de la Notaría Pública Número 73, del Distrito Notarial de Saltillo, en la cual se encuentra en licencia por desempeñar un cargo incompatible con la función notarial. </w:t>
      </w:r>
    </w:p>
    <w:p w:rsidR="00343081" w:rsidRDefault="00343081" w:rsidP="00343081">
      <w:pPr>
        <w:rPr>
          <w:b/>
          <w:smallCaps/>
        </w:rPr>
      </w:pPr>
    </w:p>
    <w:p w:rsidR="00FD7126" w:rsidRDefault="00FD7126" w:rsidP="00343081">
      <w:pPr>
        <w:rPr>
          <w:b/>
          <w:smallCaps/>
        </w:rPr>
      </w:pPr>
      <w:r>
        <w:rPr>
          <w:b/>
          <w:smallCaps/>
        </w:rPr>
        <w:t>actividad académica:</w:t>
      </w:r>
    </w:p>
    <w:p w:rsidR="00FD7126" w:rsidRPr="00FD7126" w:rsidRDefault="00FD7126" w:rsidP="00FD7126">
      <w:pPr>
        <w:spacing w:line="276" w:lineRule="auto"/>
        <w:jc w:val="both"/>
        <w:rPr>
          <w:b/>
          <w:smallCaps/>
        </w:rPr>
      </w:pPr>
      <w:r w:rsidRPr="00FD7126">
        <w:rPr>
          <w:b/>
          <w:smallCaps/>
        </w:rPr>
        <w:t xml:space="preserve">Profesor de tiempo completo en la Facultad de Jurisprudencia de la Universidad Autónoma de Coahuila. </w:t>
      </w:r>
    </w:p>
    <w:p w:rsidR="00FD7126" w:rsidRPr="00FD7126" w:rsidRDefault="00FD7126" w:rsidP="00FD7126">
      <w:pPr>
        <w:spacing w:line="276" w:lineRule="auto"/>
        <w:jc w:val="both"/>
        <w:rPr>
          <w:b/>
          <w:smallCaps/>
        </w:rPr>
      </w:pPr>
    </w:p>
    <w:p w:rsidR="00FD7126" w:rsidRPr="00FD7126" w:rsidRDefault="00FD7126" w:rsidP="00FD7126">
      <w:pPr>
        <w:spacing w:line="276" w:lineRule="auto"/>
        <w:jc w:val="both"/>
        <w:rPr>
          <w:b/>
          <w:smallCaps/>
        </w:rPr>
      </w:pPr>
      <w:r w:rsidRPr="00FD7126">
        <w:rPr>
          <w:b/>
          <w:smallCaps/>
        </w:rPr>
        <w:t xml:space="preserve">Participación en conferencias, cursos y talleres en todo el país sobre temas Electorales, Democracia y Participación Ciudadana, y como conferencista en eventos internacionales en España y Estados Unidos. </w:t>
      </w:r>
    </w:p>
    <w:p w:rsidR="00FD7126" w:rsidRPr="00FD7126" w:rsidRDefault="00FD7126" w:rsidP="00FD7126">
      <w:pPr>
        <w:spacing w:line="276" w:lineRule="auto"/>
        <w:jc w:val="both"/>
        <w:rPr>
          <w:b/>
          <w:smallCaps/>
        </w:rPr>
      </w:pPr>
    </w:p>
    <w:p w:rsidR="00FD7126" w:rsidRPr="00FD7126" w:rsidRDefault="00FD7126" w:rsidP="00FD7126">
      <w:pPr>
        <w:spacing w:line="276" w:lineRule="auto"/>
        <w:jc w:val="both"/>
        <w:rPr>
          <w:b/>
          <w:smallCaps/>
        </w:rPr>
      </w:pPr>
      <w:r w:rsidRPr="00FD7126">
        <w:rPr>
          <w:b/>
          <w:smallCaps/>
        </w:rPr>
        <w:t>Participación en diversos medios de difusión académica:</w:t>
      </w:r>
    </w:p>
    <w:tbl>
      <w:tblPr>
        <w:tblW w:w="8819" w:type="dxa"/>
        <w:tblLayout w:type="fixed"/>
        <w:tblCellMar>
          <w:left w:w="30" w:type="dxa"/>
          <w:right w:w="30" w:type="dxa"/>
        </w:tblCellMar>
        <w:tblLook w:val="0000" w:firstRow="0" w:lastRow="0" w:firstColumn="0" w:lastColumn="0" w:noHBand="0" w:noVBand="0"/>
      </w:tblPr>
      <w:tblGrid>
        <w:gridCol w:w="4378"/>
        <w:gridCol w:w="2152"/>
        <w:gridCol w:w="1297"/>
        <w:gridCol w:w="992"/>
      </w:tblGrid>
      <w:tr w:rsidR="00FD7126" w:rsidRPr="000068EC" w:rsidTr="00256409">
        <w:trPr>
          <w:trHeight w:val="324"/>
        </w:trPr>
        <w:tc>
          <w:tcPr>
            <w:tcW w:w="437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FD7126" w:rsidRPr="00FD4967" w:rsidRDefault="00FD7126" w:rsidP="00256409">
            <w:pPr>
              <w:autoSpaceDE w:val="0"/>
              <w:autoSpaceDN w:val="0"/>
              <w:adjustRightInd w:val="0"/>
              <w:jc w:val="center"/>
              <w:rPr>
                <w:rFonts w:cs="Century Gothic"/>
                <w:b/>
                <w:bCs/>
                <w:color w:val="000000" w:themeColor="text1"/>
                <w:lang w:eastAsia="es-MX"/>
              </w:rPr>
            </w:pPr>
            <w:r w:rsidRPr="00FD4967">
              <w:rPr>
                <w:rFonts w:cs="Century Gothic"/>
                <w:b/>
                <w:bCs/>
                <w:color w:val="000000" w:themeColor="text1"/>
                <w:lang w:eastAsia="es-MX"/>
              </w:rPr>
              <w:t>NOMBRE EL ARTICULO</w:t>
            </w:r>
          </w:p>
        </w:tc>
        <w:tc>
          <w:tcPr>
            <w:tcW w:w="2152" w:type="dxa"/>
            <w:tcBorders>
              <w:top w:val="single" w:sz="12" w:space="0" w:color="auto"/>
              <w:left w:val="nil"/>
              <w:bottom w:val="single" w:sz="12" w:space="0" w:color="auto"/>
              <w:right w:val="nil"/>
            </w:tcBorders>
            <w:shd w:val="clear" w:color="auto" w:fill="D9D9D9" w:themeFill="background1" w:themeFillShade="D9"/>
            <w:vAlign w:val="center"/>
          </w:tcPr>
          <w:p w:rsidR="00FD7126" w:rsidRPr="00FD4967" w:rsidRDefault="00FD7126" w:rsidP="00256409">
            <w:pPr>
              <w:autoSpaceDE w:val="0"/>
              <w:autoSpaceDN w:val="0"/>
              <w:adjustRightInd w:val="0"/>
              <w:jc w:val="center"/>
              <w:rPr>
                <w:rFonts w:cs="Century Gothic"/>
                <w:b/>
                <w:bCs/>
                <w:color w:val="000000" w:themeColor="text1"/>
                <w:lang w:eastAsia="es-MX"/>
              </w:rPr>
            </w:pPr>
            <w:r w:rsidRPr="00FD4967">
              <w:rPr>
                <w:rFonts w:cs="Century Gothic"/>
                <w:b/>
                <w:bCs/>
                <w:color w:val="000000" w:themeColor="text1"/>
                <w:lang w:eastAsia="es-MX"/>
              </w:rPr>
              <w:t>REVISTA</w:t>
            </w:r>
          </w:p>
        </w:tc>
        <w:tc>
          <w:tcPr>
            <w:tcW w:w="129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FD7126" w:rsidRPr="00FD4967" w:rsidRDefault="00FD7126" w:rsidP="00256409">
            <w:pPr>
              <w:autoSpaceDE w:val="0"/>
              <w:autoSpaceDN w:val="0"/>
              <w:adjustRightInd w:val="0"/>
              <w:jc w:val="center"/>
              <w:rPr>
                <w:rFonts w:cs="Century Gothic"/>
                <w:b/>
                <w:bCs/>
                <w:color w:val="000000" w:themeColor="text1"/>
                <w:lang w:eastAsia="es-MX"/>
              </w:rPr>
            </w:pPr>
            <w:r w:rsidRPr="00FD4967">
              <w:rPr>
                <w:rFonts w:cs="Century Gothic"/>
                <w:b/>
                <w:bCs/>
                <w:color w:val="000000" w:themeColor="text1"/>
                <w:lang w:eastAsia="es-MX"/>
              </w:rPr>
              <w:t>NUMERO</w:t>
            </w:r>
          </w:p>
        </w:tc>
        <w:tc>
          <w:tcPr>
            <w:tcW w:w="99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FD7126" w:rsidRPr="00FD4967" w:rsidRDefault="00FD7126" w:rsidP="00256409">
            <w:pPr>
              <w:autoSpaceDE w:val="0"/>
              <w:autoSpaceDN w:val="0"/>
              <w:adjustRightInd w:val="0"/>
              <w:jc w:val="center"/>
              <w:rPr>
                <w:rFonts w:cs="Century Gothic"/>
                <w:b/>
                <w:bCs/>
                <w:color w:val="000000" w:themeColor="text1"/>
                <w:lang w:eastAsia="es-MX"/>
              </w:rPr>
            </w:pPr>
            <w:r w:rsidRPr="00FD4967">
              <w:rPr>
                <w:rFonts w:cs="Century Gothic"/>
                <w:b/>
                <w:bCs/>
                <w:color w:val="000000" w:themeColor="text1"/>
                <w:lang w:eastAsia="es-MX"/>
              </w:rPr>
              <w:t>AÑO</w:t>
            </w:r>
          </w:p>
        </w:tc>
      </w:tr>
      <w:tr w:rsidR="00FD7126" w:rsidRPr="000068EC" w:rsidTr="00256409">
        <w:trPr>
          <w:trHeight w:val="324"/>
        </w:trPr>
        <w:tc>
          <w:tcPr>
            <w:tcW w:w="4378" w:type="dxa"/>
            <w:tcBorders>
              <w:top w:val="single" w:sz="12" w:space="0" w:color="auto"/>
              <w:left w:val="single" w:sz="12" w:space="0" w:color="auto"/>
              <w:bottom w:val="single" w:sz="6" w:space="0" w:color="auto"/>
              <w:right w:val="single" w:sz="6" w:space="0" w:color="auto"/>
            </w:tcBorders>
            <w:vAlign w:val="center"/>
          </w:tcPr>
          <w:p w:rsidR="00FD7126" w:rsidRPr="000068EC" w:rsidRDefault="00FD7126" w:rsidP="00256409">
            <w:pPr>
              <w:autoSpaceDE w:val="0"/>
              <w:autoSpaceDN w:val="0"/>
              <w:adjustRightInd w:val="0"/>
              <w:rPr>
                <w:rFonts w:cs="Century Gothic"/>
                <w:color w:val="000000"/>
                <w:lang w:eastAsia="es-MX"/>
              </w:rPr>
            </w:pPr>
            <w:r w:rsidRPr="000068EC">
              <w:rPr>
                <w:rFonts w:cs="Century Gothic"/>
                <w:color w:val="000000"/>
                <w:lang w:eastAsia="es-MX"/>
              </w:rPr>
              <w:t>Retos de la Procuraduría General de Justicia</w:t>
            </w:r>
          </w:p>
        </w:tc>
        <w:tc>
          <w:tcPr>
            <w:tcW w:w="2152" w:type="dxa"/>
            <w:tcBorders>
              <w:top w:val="single" w:sz="6" w:space="0" w:color="auto"/>
              <w:left w:val="single" w:sz="6" w:space="0" w:color="auto"/>
              <w:bottom w:val="single" w:sz="6" w:space="0" w:color="auto"/>
              <w:right w:val="single" w:sz="6" w:space="0" w:color="auto"/>
            </w:tcBorders>
            <w:vAlign w:val="center"/>
          </w:tcPr>
          <w:p w:rsidR="00FD7126" w:rsidRPr="000068EC" w:rsidRDefault="00FD7126" w:rsidP="00256409">
            <w:pPr>
              <w:autoSpaceDE w:val="0"/>
              <w:autoSpaceDN w:val="0"/>
              <w:adjustRightInd w:val="0"/>
              <w:jc w:val="center"/>
              <w:rPr>
                <w:rFonts w:cs="Century Gothic"/>
                <w:color w:val="000000"/>
                <w:lang w:eastAsia="es-MX"/>
              </w:rPr>
            </w:pPr>
            <w:proofErr w:type="spellStart"/>
            <w:r>
              <w:rPr>
                <w:rFonts w:cs="Century Gothic"/>
                <w:color w:val="000000"/>
                <w:lang w:eastAsia="es-MX"/>
              </w:rPr>
              <w:t>CienciAciert</w:t>
            </w:r>
            <w:proofErr w:type="spellEnd"/>
            <w:r w:rsidRPr="000068EC">
              <w:rPr>
                <w:rFonts w:cs="Century Gothic"/>
                <w:color w:val="000000"/>
                <w:lang w:eastAsia="es-MX"/>
              </w:rPr>
              <w:t xml:space="preserve"> UA de C</w:t>
            </w:r>
          </w:p>
        </w:tc>
        <w:tc>
          <w:tcPr>
            <w:tcW w:w="1297" w:type="dxa"/>
            <w:tcBorders>
              <w:top w:val="single" w:sz="6" w:space="0" w:color="auto"/>
              <w:left w:val="single" w:sz="6" w:space="0" w:color="auto"/>
              <w:bottom w:val="single" w:sz="6" w:space="0" w:color="auto"/>
              <w:right w:val="single" w:sz="6" w:space="0" w:color="auto"/>
            </w:tcBorders>
            <w:vAlign w:val="center"/>
          </w:tcPr>
          <w:p w:rsidR="00FD7126" w:rsidRPr="000068EC" w:rsidRDefault="00FD7126" w:rsidP="00256409">
            <w:pPr>
              <w:autoSpaceDE w:val="0"/>
              <w:autoSpaceDN w:val="0"/>
              <w:adjustRightInd w:val="0"/>
              <w:jc w:val="center"/>
              <w:rPr>
                <w:rFonts w:cs="Century Gothic"/>
                <w:color w:val="000000"/>
                <w:lang w:eastAsia="es-MX"/>
              </w:rPr>
            </w:pPr>
            <w:r w:rsidRPr="000068EC">
              <w:rPr>
                <w:rFonts w:cs="Century Gothic"/>
                <w:color w:val="000000"/>
                <w:lang w:eastAsia="es-MX"/>
              </w:rPr>
              <w:t>39</w:t>
            </w:r>
          </w:p>
        </w:tc>
        <w:tc>
          <w:tcPr>
            <w:tcW w:w="992" w:type="dxa"/>
            <w:tcBorders>
              <w:top w:val="single" w:sz="6" w:space="0" w:color="auto"/>
              <w:left w:val="single" w:sz="6" w:space="0" w:color="auto"/>
              <w:bottom w:val="single" w:sz="6" w:space="0" w:color="auto"/>
              <w:right w:val="single" w:sz="6" w:space="0" w:color="auto"/>
            </w:tcBorders>
            <w:vAlign w:val="center"/>
          </w:tcPr>
          <w:p w:rsidR="00FD7126" w:rsidRPr="000068EC" w:rsidRDefault="00FD7126" w:rsidP="00256409">
            <w:pPr>
              <w:autoSpaceDE w:val="0"/>
              <w:autoSpaceDN w:val="0"/>
              <w:adjustRightInd w:val="0"/>
              <w:jc w:val="center"/>
              <w:rPr>
                <w:rFonts w:cs="Century Gothic"/>
                <w:color w:val="000000"/>
                <w:lang w:eastAsia="es-MX"/>
              </w:rPr>
            </w:pPr>
            <w:r w:rsidRPr="000068EC">
              <w:rPr>
                <w:rFonts w:cs="Century Gothic"/>
                <w:color w:val="000000"/>
                <w:lang w:eastAsia="es-MX"/>
              </w:rPr>
              <w:t>10</w:t>
            </w:r>
          </w:p>
        </w:tc>
      </w:tr>
      <w:tr w:rsidR="00FD7126" w:rsidRPr="000068EC" w:rsidTr="00256409">
        <w:trPr>
          <w:trHeight w:val="324"/>
        </w:trPr>
        <w:tc>
          <w:tcPr>
            <w:tcW w:w="4378" w:type="dxa"/>
            <w:tcBorders>
              <w:top w:val="single" w:sz="6" w:space="0" w:color="auto"/>
              <w:left w:val="single" w:sz="12" w:space="0" w:color="auto"/>
              <w:bottom w:val="single" w:sz="6" w:space="0" w:color="auto"/>
              <w:right w:val="single" w:sz="6" w:space="0" w:color="auto"/>
            </w:tcBorders>
            <w:vAlign w:val="center"/>
          </w:tcPr>
          <w:p w:rsidR="00FD7126" w:rsidRPr="000068EC" w:rsidRDefault="00FD7126" w:rsidP="00256409">
            <w:pPr>
              <w:autoSpaceDE w:val="0"/>
              <w:autoSpaceDN w:val="0"/>
              <w:adjustRightInd w:val="0"/>
              <w:rPr>
                <w:rFonts w:cs="Century Gothic"/>
                <w:color w:val="000000"/>
                <w:lang w:eastAsia="es-MX"/>
              </w:rPr>
            </w:pPr>
            <w:r w:rsidRPr="000068EC">
              <w:rPr>
                <w:rFonts w:cs="Century Gothic"/>
                <w:color w:val="000000"/>
                <w:lang w:eastAsia="es-MX"/>
              </w:rPr>
              <w:t>Impartición de Justicia ¿ideal o realidad?</w:t>
            </w:r>
          </w:p>
        </w:tc>
        <w:tc>
          <w:tcPr>
            <w:tcW w:w="2152" w:type="dxa"/>
            <w:tcBorders>
              <w:top w:val="single" w:sz="6" w:space="0" w:color="auto"/>
              <w:left w:val="single" w:sz="6" w:space="0" w:color="auto"/>
              <w:bottom w:val="single" w:sz="6" w:space="0" w:color="auto"/>
              <w:right w:val="single" w:sz="6" w:space="0" w:color="auto"/>
            </w:tcBorders>
            <w:vAlign w:val="center"/>
          </w:tcPr>
          <w:p w:rsidR="00FD7126" w:rsidRPr="000068EC" w:rsidRDefault="00FD7126" w:rsidP="00256409">
            <w:pPr>
              <w:autoSpaceDE w:val="0"/>
              <w:autoSpaceDN w:val="0"/>
              <w:adjustRightInd w:val="0"/>
              <w:jc w:val="center"/>
              <w:rPr>
                <w:rFonts w:cs="Century Gothic"/>
                <w:color w:val="000000"/>
                <w:lang w:eastAsia="es-MX"/>
              </w:rPr>
            </w:pPr>
            <w:r>
              <w:rPr>
                <w:rFonts w:cs="Century Gothic"/>
                <w:color w:val="000000"/>
                <w:lang w:eastAsia="es-MX"/>
              </w:rPr>
              <w:t>Espacio 4</w:t>
            </w:r>
            <w:r>
              <w:rPr>
                <w:rFonts w:cs="Century Gothic"/>
                <w:color w:val="000000"/>
                <w:lang w:eastAsia="es-MX"/>
              </w:rPr>
              <w:br/>
            </w:r>
            <w:r w:rsidRPr="000068EC">
              <w:rPr>
                <w:rFonts w:cs="Century Gothic"/>
                <w:color w:val="000000"/>
                <w:lang w:eastAsia="es-MX"/>
              </w:rPr>
              <w:t>La  Otra Lectura</w:t>
            </w:r>
          </w:p>
        </w:tc>
        <w:tc>
          <w:tcPr>
            <w:tcW w:w="2289" w:type="dxa"/>
            <w:gridSpan w:val="2"/>
            <w:tcBorders>
              <w:top w:val="single" w:sz="6" w:space="0" w:color="auto"/>
              <w:left w:val="single" w:sz="6" w:space="0" w:color="auto"/>
              <w:bottom w:val="single" w:sz="6" w:space="0" w:color="auto"/>
              <w:right w:val="single" w:sz="6" w:space="0" w:color="auto"/>
            </w:tcBorders>
            <w:vAlign w:val="center"/>
          </w:tcPr>
          <w:p w:rsidR="00FD7126" w:rsidRPr="000068EC" w:rsidRDefault="00FD7126" w:rsidP="00256409">
            <w:pPr>
              <w:autoSpaceDE w:val="0"/>
              <w:autoSpaceDN w:val="0"/>
              <w:adjustRightInd w:val="0"/>
              <w:jc w:val="center"/>
              <w:rPr>
                <w:rFonts w:cs="Century Gothic"/>
                <w:color w:val="000000"/>
                <w:lang w:eastAsia="es-MX"/>
              </w:rPr>
            </w:pPr>
            <w:r w:rsidRPr="000068EC">
              <w:rPr>
                <w:rFonts w:cs="Century Gothic"/>
                <w:color w:val="000000"/>
                <w:lang w:eastAsia="es-MX"/>
              </w:rPr>
              <w:t>Suplemento Especial</w:t>
            </w:r>
          </w:p>
        </w:tc>
      </w:tr>
      <w:tr w:rsidR="00FD7126" w:rsidRPr="000068EC" w:rsidTr="00256409">
        <w:trPr>
          <w:trHeight w:val="324"/>
        </w:trPr>
        <w:tc>
          <w:tcPr>
            <w:tcW w:w="4378" w:type="dxa"/>
            <w:tcBorders>
              <w:top w:val="single" w:sz="6" w:space="0" w:color="auto"/>
              <w:left w:val="single" w:sz="12" w:space="0" w:color="auto"/>
              <w:bottom w:val="single" w:sz="6" w:space="0" w:color="auto"/>
              <w:right w:val="single" w:sz="6" w:space="0" w:color="auto"/>
            </w:tcBorders>
            <w:vAlign w:val="center"/>
          </w:tcPr>
          <w:p w:rsidR="00FD7126" w:rsidRPr="000068EC" w:rsidRDefault="00FD7126" w:rsidP="00256409">
            <w:pPr>
              <w:autoSpaceDE w:val="0"/>
              <w:autoSpaceDN w:val="0"/>
              <w:adjustRightInd w:val="0"/>
              <w:rPr>
                <w:rFonts w:cs="Century Gothic"/>
                <w:color w:val="000000"/>
                <w:lang w:eastAsia="es-MX"/>
              </w:rPr>
            </w:pPr>
            <w:r w:rsidRPr="000068EC">
              <w:rPr>
                <w:rFonts w:cs="Century Gothic"/>
                <w:color w:val="000000"/>
                <w:lang w:eastAsia="es-MX"/>
              </w:rPr>
              <w:t>Código Nacional de Procedimientos Penales en Coahuila</w:t>
            </w:r>
          </w:p>
        </w:tc>
        <w:tc>
          <w:tcPr>
            <w:tcW w:w="2152" w:type="dxa"/>
            <w:tcBorders>
              <w:top w:val="single" w:sz="6" w:space="0" w:color="auto"/>
              <w:left w:val="single" w:sz="6" w:space="0" w:color="auto"/>
              <w:bottom w:val="single" w:sz="6" w:space="0" w:color="auto"/>
              <w:right w:val="single" w:sz="6" w:space="0" w:color="auto"/>
            </w:tcBorders>
            <w:vAlign w:val="center"/>
          </w:tcPr>
          <w:p w:rsidR="00FD7126" w:rsidRDefault="00FD7126" w:rsidP="00256409">
            <w:pPr>
              <w:autoSpaceDE w:val="0"/>
              <w:autoSpaceDN w:val="0"/>
              <w:adjustRightInd w:val="0"/>
              <w:jc w:val="center"/>
              <w:rPr>
                <w:rFonts w:cs="Century Gothic"/>
                <w:color w:val="000000"/>
                <w:lang w:eastAsia="es-MX"/>
              </w:rPr>
            </w:pPr>
            <w:r>
              <w:rPr>
                <w:rFonts w:cs="Century Gothic"/>
                <w:color w:val="000000"/>
                <w:lang w:eastAsia="es-MX"/>
              </w:rPr>
              <w:t>Espacio 4</w:t>
            </w:r>
          </w:p>
          <w:p w:rsidR="00FD7126" w:rsidRPr="000068EC" w:rsidRDefault="00FD7126" w:rsidP="00256409">
            <w:pPr>
              <w:autoSpaceDE w:val="0"/>
              <w:autoSpaceDN w:val="0"/>
              <w:adjustRightInd w:val="0"/>
              <w:jc w:val="center"/>
              <w:rPr>
                <w:rFonts w:cs="Century Gothic"/>
                <w:color w:val="000000"/>
                <w:lang w:eastAsia="es-MX"/>
              </w:rPr>
            </w:pPr>
            <w:r w:rsidRPr="000068EC">
              <w:rPr>
                <w:rFonts w:cs="Century Gothic"/>
                <w:color w:val="000000"/>
                <w:lang w:eastAsia="es-MX"/>
              </w:rPr>
              <w:t>La  Otra Lectura</w:t>
            </w:r>
          </w:p>
        </w:tc>
        <w:tc>
          <w:tcPr>
            <w:tcW w:w="1297" w:type="dxa"/>
            <w:tcBorders>
              <w:top w:val="single" w:sz="6" w:space="0" w:color="auto"/>
              <w:left w:val="single" w:sz="6" w:space="0" w:color="auto"/>
              <w:bottom w:val="single" w:sz="6" w:space="0" w:color="auto"/>
              <w:right w:val="single" w:sz="6" w:space="0" w:color="auto"/>
            </w:tcBorders>
            <w:vAlign w:val="center"/>
          </w:tcPr>
          <w:p w:rsidR="00FD7126" w:rsidRPr="000068EC" w:rsidRDefault="00FD7126" w:rsidP="00256409">
            <w:pPr>
              <w:autoSpaceDE w:val="0"/>
              <w:autoSpaceDN w:val="0"/>
              <w:adjustRightInd w:val="0"/>
              <w:jc w:val="center"/>
              <w:rPr>
                <w:rFonts w:cs="Century Gothic"/>
                <w:color w:val="000000"/>
                <w:lang w:eastAsia="es-MX"/>
              </w:rPr>
            </w:pPr>
            <w:r w:rsidRPr="000068EC">
              <w:rPr>
                <w:rFonts w:cs="Century Gothic"/>
                <w:color w:val="000000"/>
                <w:lang w:eastAsia="es-MX"/>
              </w:rPr>
              <w:t>496</w:t>
            </w:r>
          </w:p>
        </w:tc>
        <w:tc>
          <w:tcPr>
            <w:tcW w:w="992" w:type="dxa"/>
            <w:tcBorders>
              <w:top w:val="single" w:sz="6" w:space="0" w:color="auto"/>
              <w:left w:val="single" w:sz="6" w:space="0" w:color="auto"/>
              <w:bottom w:val="single" w:sz="6" w:space="0" w:color="auto"/>
              <w:right w:val="single" w:sz="6" w:space="0" w:color="auto"/>
            </w:tcBorders>
            <w:vAlign w:val="center"/>
          </w:tcPr>
          <w:p w:rsidR="00FD7126" w:rsidRPr="000068EC" w:rsidRDefault="00FD7126" w:rsidP="00256409">
            <w:pPr>
              <w:autoSpaceDE w:val="0"/>
              <w:autoSpaceDN w:val="0"/>
              <w:adjustRightInd w:val="0"/>
              <w:jc w:val="center"/>
              <w:rPr>
                <w:rFonts w:cs="Century Gothic"/>
                <w:color w:val="000000"/>
                <w:lang w:eastAsia="es-MX"/>
              </w:rPr>
            </w:pPr>
            <w:r w:rsidRPr="000068EC">
              <w:rPr>
                <w:rFonts w:cs="Century Gothic"/>
                <w:color w:val="000000"/>
                <w:lang w:eastAsia="es-MX"/>
              </w:rPr>
              <w:t>XIX</w:t>
            </w:r>
          </w:p>
        </w:tc>
      </w:tr>
      <w:tr w:rsidR="00FD7126" w:rsidRPr="000068EC" w:rsidTr="00256409">
        <w:trPr>
          <w:trHeight w:val="295"/>
        </w:trPr>
        <w:tc>
          <w:tcPr>
            <w:tcW w:w="4378" w:type="dxa"/>
            <w:tcBorders>
              <w:top w:val="single" w:sz="6" w:space="0" w:color="auto"/>
              <w:left w:val="single" w:sz="12" w:space="0" w:color="auto"/>
              <w:bottom w:val="single" w:sz="6" w:space="0" w:color="auto"/>
              <w:right w:val="single" w:sz="6" w:space="0" w:color="auto"/>
            </w:tcBorders>
            <w:vAlign w:val="center"/>
          </w:tcPr>
          <w:p w:rsidR="00FD7126" w:rsidRPr="000068EC" w:rsidRDefault="00FD7126" w:rsidP="00256409">
            <w:pPr>
              <w:autoSpaceDE w:val="0"/>
              <w:autoSpaceDN w:val="0"/>
              <w:adjustRightInd w:val="0"/>
              <w:rPr>
                <w:rFonts w:cs="Century Gothic"/>
                <w:color w:val="000000"/>
                <w:lang w:eastAsia="es-MX"/>
              </w:rPr>
            </w:pPr>
            <w:r w:rsidRPr="000068EC">
              <w:rPr>
                <w:rFonts w:cs="Century Gothic"/>
                <w:color w:val="000000"/>
                <w:lang w:eastAsia="es-MX"/>
              </w:rPr>
              <w:t>La Nueva Justicia en México</w:t>
            </w:r>
          </w:p>
        </w:tc>
        <w:tc>
          <w:tcPr>
            <w:tcW w:w="2152" w:type="dxa"/>
            <w:tcBorders>
              <w:top w:val="single" w:sz="6" w:space="0" w:color="auto"/>
              <w:left w:val="single" w:sz="6" w:space="0" w:color="auto"/>
              <w:bottom w:val="single" w:sz="6" w:space="0" w:color="auto"/>
              <w:right w:val="single" w:sz="6" w:space="0" w:color="auto"/>
            </w:tcBorders>
            <w:vAlign w:val="center"/>
          </w:tcPr>
          <w:p w:rsidR="00FD7126" w:rsidRDefault="00FD7126" w:rsidP="00256409">
            <w:pPr>
              <w:autoSpaceDE w:val="0"/>
              <w:autoSpaceDN w:val="0"/>
              <w:adjustRightInd w:val="0"/>
              <w:jc w:val="center"/>
              <w:rPr>
                <w:rFonts w:cs="Century Gothic"/>
                <w:color w:val="000000"/>
                <w:lang w:eastAsia="es-MX"/>
              </w:rPr>
            </w:pPr>
            <w:r w:rsidRPr="000068EC">
              <w:rPr>
                <w:rFonts w:cs="Century Gothic"/>
                <w:color w:val="000000"/>
                <w:lang w:eastAsia="es-MX"/>
              </w:rPr>
              <w:t xml:space="preserve">Espacio 4   </w:t>
            </w:r>
          </w:p>
          <w:p w:rsidR="00FD7126" w:rsidRPr="000068EC" w:rsidRDefault="00FD7126" w:rsidP="00256409">
            <w:pPr>
              <w:autoSpaceDE w:val="0"/>
              <w:autoSpaceDN w:val="0"/>
              <w:adjustRightInd w:val="0"/>
              <w:jc w:val="center"/>
              <w:rPr>
                <w:rFonts w:cs="Century Gothic"/>
                <w:color w:val="000000"/>
                <w:lang w:eastAsia="es-MX"/>
              </w:rPr>
            </w:pPr>
            <w:r w:rsidRPr="000068EC">
              <w:rPr>
                <w:rFonts w:cs="Century Gothic"/>
                <w:color w:val="000000"/>
                <w:lang w:eastAsia="es-MX"/>
              </w:rPr>
              <w:t>La  Otra Lectura</w:t>
            </w:r>
          </w:p>
        </w:tc>
        <w:tc>
          <w:tcPr>
            <w:tcW w:w="1297" w:type="dxa"/>
            <w:tcBorders>
              <w:top w:val="single" w:sz="6" w:space="0" w:color="auto"/>
              <w:left w:val="single" w:sz="6" w:space="0" w:color="auto"/>
              <w:bottom w:val="single" w:sz="6" w:space="0" w:color="auto"/>
              <w:right w:val="single" w:sz="6" w:space="0" w:color="auto"/>
            </w:tcBorders>
            <w:vAlign w:val="center"/>
          </w:tcPr>
          <w:p w:rsidR="00FD7126" w:rsidRPr="000068EC" w:rsidRDefault="00FD7126" w:rsidP="00256409">
            <w:pPr>
              <w:autoSpaceDE w:val="0"/>
              <w:autoSpaceDN w:val="0"/>
              <w:adjustRightInd w:val="0"/>
              <w:jc w:val="center"/>
              <w:rPr>
                <w:rFonts w:cs="Century Gothic"/>
                <w:color w:val="000000"/>
                <w:lang w:eastAsia="es-MX"/>
              </w:rPr>
            </w:pPr>
            <w:r w:rsidRPr="000068EC">
              <w:rPr>
                <w:rFonts w:cs="Century Gothic"/>
                <w:color w:val="000000"/>
                <w:lang w:eastAsia="es-MX"/>
              </w:rPr>
              <w:t>516</w:t>
            </w:r>
          </w:p>
        </w:tc>
        <w:tc>
          <w:tcPr>
            <w:tcW w:w="992" w:type="dxa"/>
            <w:tcBorders>
              <w:top w:val="single" w:sz="6" w:space="0" w:color="auto"/>
              <w:left w:val="single" w:sz="6" w:space="0" w:color="auto"/>
              <w:bottom w:val="single" w:sz="6" w:space="0" w:color="auto"/>
              <w:right w:val="single" w:sz="6" w:space="0" w:color="auto"/>
            </w:tcBorders>
            <w:vAlign w:val="center"/>
          </w:tcPr>
          <w:p w:rsidR="00FD7126" w:rsidRPr="000068EC" w:rsidRDefault="00FD7126" w:rsidP="00256409">
            <w:pPr>
              <w:autoSpaceDE w:val="0"/>
              <w:autoSpaceDN w:val="0"/>
              <w:adjustRightInd w:val="0"/>
              <w:jc w:val="center"/>
              <w:rPr>
                <w:rFonts w:cs="Century Gothic"/>
                <w:color w:val="000000"/>
                <w:lang w:eastAsia="es-MX"/>
              </w:rPr>
            </w:pPr>
            <w:r w:rsidRPr="000068EC">
              <w:rPr>
                <w:rFonts w:cs="Century Gothic"/>
                <w:color w:val="000000"/>
                <w:lang w:eastAsia="es-MX"/>
              </w:rPr>
              <w:t>XX</w:t>
            </w:r>
          </w:p>
        </w:tc>
      </w:tr>
      <w:tr w:rsidR="00FD7126" w:rsidRPr="000068EC" w:rsidTr="00256409">
        <w:trPr>
          <w:trHeight w:val="406"/>
        </w:trPr>
        <w:tc>
          <w:tcPr>
            <w:tcW w:w="4378" w:type="dxa"/>
            <w:tcBorders>
              <w:top w:val="single" w:sz="6" w:space="0" w:color="auto"/>
              <w:left w:val="single" w:sz="12" w:space="0" w:color="auto"/>
              <w:bottom w:val="single" w:sz="6" w:space="0" w:color="auto"/>
              <w:right w:val="single" w:sz="6" w:space="0" w:color="auto"/>
            </w:tcBorders>
            <w:vAlign w:val="center"/>
          </w:tcPr>
          <w:p w:rsidR="00FD7126" w:rsidRPr="000068EC" w:rsidRDefault="00FD7126" w:rsidP="00256409">
            <w:pPr>
              <w:autoSpaceDE w:val="0"/>
              <w:autoSpaceDN w:val="0"/>
              <w:adjustRightInd w:val="0"/>
              <w:rPr>
                <w:rFonts w:cs="Century Gothic"/>
                <w:color w:val="000000"/>
                <w:lang w:eastAsia="es-MX"/>
              </w:rPr>
            </w:pPr>
            <w:r w:rsidRPr="000068EC">
              <w:rPr>
                <w:rFonts w:cs="Century Gothic"/>
                <w:color w:val="000000"/>
                <w:lang w:eastAsia="es-MX"/>
              </w:rPr>
              <w:t>Derechos Humanos y Sistema de Justicia</w:t>
            </w:r>
          </w:p>
        </w:tc>
        <w:tc>
          <w:tcPr>
            <w:tcW w:w="2152" w:type="dxa"/>
            <w:tcBorders>
              <w:top w:val="single" w:sz="6" w:space="0" w:color="auto"/>
              <w:left w:val="single" w:sz="6" w:space="0" w:color="auto"/>
              <w:bottom w:val="single" w:sz="6" w:space="0" w:color="auto"/>
              <w:right w:val="single" w:sz="6" w:space="0" w:color="auto"/>
            </w:tcBorders>
            <w:vAlign w:val="center"/>
          </w:tcPr>
          <w:p w:rsidR="00FD7126" w:rsidRDefault="00FD7126" w:rsidP="00256409">
            <w:pPr>
              <w:autoSpaceDE w:val="0"/>
              <w:autoSpaceDN w:val="0"/>
              <w:adjustRightInd w:val="0"/>
              <w:jc w:val="center"/>
              <w:rPr>
                <w:rFonts w:cs="Century Gothic"/>
                <w:color w:val="000000"/>
                <w:lang w:eastAsia="es-MX"/>
              </w:rPr>
            </w:pPr>
            <w:r w:rsidRPr="000068EC">
              <w:rPr>
                <w:rFonts w:cs="Century Gothic"/>
                <w:color w:val="000000"/>
                <w:lang w:eastAsia="es-MX"/>
              </w:rPr>
              <w:t xml:space="preserve">Espacio 4   </w:t>
            </w:r>
          </w:p>
          <w:p w:rsidR="00FD7126" w:rsidRPr="000068EC" w:rsidRDefault="00FD7126" w:rsidP="00256409">
            <w:pPr>
              <w:autoSpaceDE w:val="0"/>
              <w:autoSpaceDN w:val="0"/>
              <w:adjustRightInd w:val="0"/>
              <w:jc w:val="center"/>
              <w:rPr>
                <w:rFonts w:cs="Century Gothic"/>
                <w:color w:val="000000"/>
                <w:lang w:eastAsia="es-MX"/>
              </w:rPr>
            </w:pPr>
            <w:r w:rsidRPr="000068EC">
              <w:rPr>
                <w:rFonts w:cs="Century Gothic"/>
                <w:color w:val="000000"/>
                <w:lang w:eastAsia="es-MX"/>
              </w:rPr>
              <w:t>La  Otra Lectura</w:t>
            </w:r>
          </w:p>
        </w:tc>
        <w:tc>
          <w:tcPr>
            <w:tcW w:w="2289" w:type="dxa"/>
            <w:gridSpan w:val="2"/>
            <w:tcBorders>
              <w:top w:val="single" w:sz="6" w:space="0" w:color="auto"/>
              <w:left w:val="single" w:sz="6" w:space="0" w:color="auto"/>
              <w:bottom w:val="single" w:sz="6" w:space="0" w:color="auto"/>
              <w:right w:val="single" w:sz="6" w:space="0" w:color="auto"/>
            </w:tcBorders>
            <w:vAlign w:val="center"/>
          </w:tcPr>
          <w:p w:rsidR="00FD7126" w:rsidRPr="000068EC" w:rsidRDefault="00FD7126" w:rsidP="00256409">
            <w:pPr>
              <w:autoSpaceDE w:val="0"/>
              <w:autoSpaceDN w:val="0"/>
              <w:adjustRightInd w:val="0"/>
              <w:jc w:val="center"/>
              <w:rPr>
                <w:rFonts w:cs="Century Gothic"/>
                <w:color w:val="000000"/>
                <w:lang w:eastAsia="es-MX"/>
              </w:rPr>
            </w:pPr>
            <w:r w:rsidRPr="000068EC">
              <w:rPr>
                <w:rFonts w:cs="Century Gothic"/>
                <w:color w:val="000000"/>
                <w:lang w:eastAsia="es-MX"/>
              </w:rPr>
              <w:t>20 Aniversario</w:t>
            </w:r>
          </w:p>
        </w:tc>
      </w:tr>
      <w:tr w:rsidR="00FD7126" w:rsidRPr="000068EC" w:rsidTr="00256409">
        <w:trPr>
          <w:trHeight w:val="406"/>
        </w:trPr>
        <w:tc>
          <w:tcPr>
            <w:tcW w:w="4378" w:type="dxa"/>
            <w:tcBorders>
              <w:top w:val="single" w:sz="6" w:space="0" w:color="auto"/>
              <w:left w:val="single" w:sz="12" w:space="0" w:color="auto"/>
              <w:bottom w:val="single" w:sz="6" w:space="0" w:color="auto"/>
              <w:right w:val="single" w:sz="6" w:space="0" w:color="auto"/>
            </w:tcBorders>
            <w:vAlign w:val="center"/>
          </w:tcPr>
          <w:p w:rsidR="00FD7126" w:rsidRPr="000068EC" w:rsidRDefault="00FD7126" w:rsidP="00256409">
            <w:pPr>
              <w:autoSpaceDE w:val="0"/>
              <w:autoSpaceDN w:val="0"/>
              <w:adjustRightInd w:val="0"/>
              <w:rPr>
                <w:rFonts w:cs="Century Gothic"/>
                <w:color w:val="000000"/>
                <w:lang w:eastAsia="es-MX"/>
              </w:rPr>
            </w:pPr>
            <w:r w:rsidRPr="000068EC">
              <w:rPr>
                <w:rFonts w:cs="Century Gothic"/>
                <w:color w:val="000000"/>
                <w:lang w:eastAsia="es-MX"/>
              </w:rPr>
              <w:t>Empoderamiento de la Mujer ¿paradigma o moda?</w:t>
            </w:r>
          </w:p>
        </w:tc>
        <w:tc>
          <w:tcPr>
            <w:tcW w:w="2152" w:type="dxa"/>
            <w:tcBorders>
              <w:top w:val="single" w:sz="6" w:space="0" w:color="auto"/>
              <w:left w:val="nil"/>
              <w:bottom w:val="single" w:sz="6" w:space="0" w:color="auto"/>
              <w:right w:val="single" w:sz="6" w:space="0" w:color="auto"/>
            </w:tcBorders>
            <w:vAlign w:val="center"/>
          </w:tcPr>
          <w:p w:rsidR="00FD7126" w:rsidRPr="000068EC" w:rsidRDefault="00FD7126" w:rsidP="00256409">
            <w:pPr>
              <w:autoSpaceDE w:val="0"/>
              <w:autoSpaceDN w:val="0"/>
              <w:adjustRightInd w:val="0"/>
              <w:jc w:val="center"/>
              <w:rPr>
                <w:rFonts w:cs="Century Gothic"/>
                <w:color w:val="000000"/>
                <w:lang w:eastAsia="es-MX"/>
              </w:rPr>
            </w:pPr>
            <w:proofErr w:type="spellStart"/>
            <w:r w:rsidRPr="000068EC">
              <w:rPr>
                <w:rFonts w:cs="Century Gothic"/>
                <w:color w:val="000000"/>
                <w:lang w:eastAsia="es-MX"/>
              </w:rPr>
              <w:t>Lex</w:t>
            </w:r>
            <w:proofErr w:type="spellEnd"/>
            <w:r w:rsidRPr="000068EC">
              <w:rPr>
                <w:rFonts w:cs="Century Gothic"/>
                <w:color w:val="000000"/>
                <w:lang w:eastAsia="es-MX"/>
              </w:rPr>
              <w:t xml:space="preserve"> Difusión y Análisis</w:t>
            </w:r>
          </w:p>
        </w:tc>
        <w:tc>
          <w:tcPr>
            <w:tcW w:w="1297" w:type="dxa"/>
            <w:tcBorders>
              <w:top w:val="single" w:sz="6" w:space="0" w:color="auto"/>
              <w:left w:val="single" w:sz="6" w:space="0" w:color="auto"/>
              <w:bottom w:val="single" w:sz="6" w:space="0" w:color="auto"/>
              <w:right w:val="single" w:sz="6" w:space="0" w:color="auto"/>
            </w:tcBorders>
            <w:vAlign w:val="center"/>
          </w:tcPr>
          <w:p w:rsidR="00FD7126" w:rsidRPr="000068EC" w:rsidRDefault="00FD7126" w:rsidP="00256409">
            <w:pPr>
              <w:autoSpaceDE w:val="0"/>
              <w:autoSpaceDN w:val="0"/>
              <w:adjustRightInd w:val="0"/>
              <w:jc w:val="center"/>
              <w:rPr>
                <w:rFonts w:cs="Century Gothic"/>
                <w:color w:val="000000"/>
                <w:lang w:eastAsia="es-MX"/>
              </w:rPr>
            </w:pPr>
            <w:r w:rsidRPr="000068EC">
              <w:rPr>
                <w:rFonts w:cs="Century Gothic"/>
                <w:color w:val="000000"/>
                <w:lang w:eastAsia="es-MX"/>
              </w:rPr>
              <w:t>30 Aniversario 251-252</w:t>
            </w:r>
          </w:p>
        </w:tc>
        <w:tc>
          <w:tcPr>
            <w:tcW w:w="992" w:type="dxa"/>
            <w:tcBorders>
              <w:top w:val="single" w:sz="6" w:space="0" w:color="auto"/>
              <w:left w:val="nil"/>
              <w:bottom w:val="single" w:sz="6" w:space="0" w:color="auto"/>
              <w:right w:val="single" w:sz="6" w:space="0" w:color="auto"/>
            </w:tcBorders>
            <w:vAlign w:val="center"/>
          </w:tcPr>
          <w:p w:rsidR="00FD7126" w:rsidRPr="000068EC" w:rsidRDefault="00FD7126" w:rsidP="00256409">
            <w:pPr>
              <w:autoSpaceDE w:val="0"/>
              <w:autoSpaceDN w:val="0"/>
              <w:adjustRightInd w:val="0"/>
              <w:jc w:val="center"/>
              <w:rPr>
                <w:rFonts w:cs="Calibri"/>
                <w:color w:val="000000"/>
                <w:lang w:eastAsia="es-MX"/>
              </w:rPr>
            </w:pPr>
            <w:r w:rsidRPr="000068EC">
              <w:rPr>
                <w:rFonts w:cs="Calibri"/>
                <w:color w:val="000000"/>
                <w:lang w:eastAsia="es-MX"/>
              </w:rPr>
              <w:t>Cuarta Época XXI</w:t>
            </w:r>
          </w:p>
        </w:tc>
      </w:tr>
      <w:tr w:rsidR="00FD7126" w:rsidRPr="000068EC" w:rsidTr="00256409">
        <w:trPr>
          <w:trHeight w:val="406"/>
        </w:trPr>
        <w:tc>
          <w:tcPr>
            <w:tcW w:w="4378" w:type="dxa"/>
            <w:tcBorders>
              <w:top w:val="single" w:sz="6" w:space="0" w:color="auto"/>
              <w:left w:val="single" w:sz="12" w:space="0" w:color="auto"/>
              <w:bottom w:val="single" w:sz="6" w:space="0" w:color="auto"/>
              <w:right w:val="single" w:sz="6" w:space="0" w:color="auto"/>
            </w:tcBorders>
            <w:vAlign w:val="center"/>
          </w:tcPr>
          <w:p w:rsidR="00FD7126" w:rsidRPr="000068EC" w:rsidRDefault="00FD7126" w:rsidP="00256409">
            <w:pPr>
              <w:autoSpaceDE w:val="0"/>
              <w:autoSpaceDN w:val="0"/>
              <w:adjustRightInd w:val="0"/>
              <w:rPr>
                <w:rFonts w:cs="Century Gothic"/>
                <w:color w:val="000000"/>
                <w:lang w:eastAsia="es-MX"/>
              </w:rPr>
            </w:pPr>
            <w:r w:rsidRPr="000068EC">
              <w:rPr>
                <w:rFonts w:cs="Century Gothic"/>
                <w:color w:val="000000"/>
                <w:lang w:eastAsia="es-MX"/>
              </w:rPr>
              <w:t>Los criterios de Oportunidad en el Nuevo Sistema de Justicia Penal</w:t>
            </w:r>
          </w:p>
        </w:tc>
        <w:tc>
          <w:tcPr>
            <w:tcW w:w="2152" w:type="dxa"/>
            <w:tcBorders>
              <w:top w:val="single" w:sz="6" w:space="0" w:color="auto"/>
              <w:left w:val="nil"/>
              <w:bottom w:val="single" w:sz="6" w:space="0" w:color="auto"/>
              <w:right w:val="single" w:sz="6" w:space="0" w:color="auto"/>
            </w:tcBorders>
            <w:vAlign w:val="center"/>
          </w:tcPr>
          <w:p w:rsidR="00FD7126" w:rsidRPr="000068EC" w:rsidRDefault="00FD7126" w:rsidP="00256409">
            <w:pPr>
              <w:autoSpaceDE w:val="0"/>
              <w:autoSpaceDN w:val="0"/>
              <w:adjustRightInd w:val="0"/>
              <w:jc w:val="center"/>
              <w:rPr>
                <w:rFonts w:cs="Century Gothic"/>
                <w:color w:val="000000"/>
                <w:lang w:eastAsia="es-MX"/>
              </w:rPr>
            </w:pPr>
            <w:proofErr w:type="spellStart"/>
            <w:r w:rsidRPr="000068EC">
              <w:rPr>
                <w:rFonts w:cs="Century Gothic"/>
                <w:color w:val="000000"/>
                <w:lang w:eastAsia="es-MX"/>
              </w:rPr>
              <w:t>Lex</w:t>
            </w:r>
            <w:proofErr w:type="spellEnd"/>
            <w:r w:rsidRPr="000068EC">
              <w:rPr>
                <w:rFonts w:cs="Century Gothic"/>
                <w:color w:val="000000"/>
                <w:lang w:eastAsia="es-MX"/>
              </w:rPr>
              <w:t xml:space="preserve"> Difusión y Análisis</w:t>
            </w:r>
          </w:p>
        </w:tc>
        <w:tc>
          <w:tcPr>
            <w:tcW w:w="1297" w:type="dxa"/>
            <w:tcBorders>
              <w:top w:val="single" w:sz="6" w:space="0" w:color="auto"/>
              <w:left w:val="single" w:sz="6" w:space="0" w:color="auto"/>
              <w:bottom w:val="single" w:sz="6" w:space="0" w:color="auto"/>
              <w:right w:val="single" w:sz="6" w:space="0" w:color="auto"/>
            </w:tcBorders>
            <w:vAlign w:val="center"/>
          </w:tcPr>
          <w:p w:rsidR="00FD7126" w:rsidRPr="000068EC" w:rsidRDefault="00FD7126" w:rsidP="00256409">
            <w:pPr>
              <w:autoSpaceDE w:val="0"/>
              <w:autoSpaceDN w:val="0"/>
              <w:adjustRightInd w:val="0"/>
              <w:jc w:val="center"/>
              <w:rPr>
                <w:rFonts w:cs="Century Gothic"/>
                <w:color w:val="000000"/>
                <w:lang w:eastAsia="es-MX"/>
              </w:rPr>
            </w:pPr>
            <w:r w:rsidRPr="000068EC">
              <w:rPr>
                <w:rFonts w:cs="Century Gothic"/>
                <w:color w:val="000000"/>
                <w:lang w:eastAsia="es-MX"/>
              </w:rPr>
              <w:t>256</w:t>
            </w:r>
          </w:p>
        </w:tc>
        <w:tc>
          <w:tcPr>
            <w:tcW w:w="992" w:type="dxa"/>
            <w:tcBorders>
              <w:top w:val="single" w:sz="6" w:space="0" w:color="auto"/>
              <w:left w:val="nil"/>
              <w:bottom w:val="single" w:sz="6" w:space="0" w:color="auto"/>
              <w:right w:val="single" w:sz="6" w:space="0" w:color="auto"/>
            </w:tcBorders>
            <w:vAlign w:val="center"/>
          </w:tcPr>
          <w:p w:rsidR="00FD7126" w:rsidRPr="000068EC" w:rsidRDefault="00FD7126" w:rsidP="00256409">
            <w:pPr>
              <w:autoSpaceDE w:val="0"/>
              <w:autoSpaceDN w:val="0"/>
              <w:adjustRightInd w:val="0"/>
              <w:jc w:val="center"/>
              <w:rPr>
                <w:rFonts w:cs="Calibri"/>
                <w:color w:val="000000"/>
                <w:lang w:eastAsia="es-MX"/>
              </w:rPr>
            </w:pPr>
            <w:r w:rsidRPr="000068EC">
              <w:rPr>
                <w:rFonts w:cs="Calibri"/>
                <w:color w:val="000000"/>
                <w:lang w:eastAsia="es-MX"/>
              </w:rPr>
              <w:t>Cuarta Época XXX</w:t>
            </w:r>
          </w:p>
        </w:tc>
      </w:tr>
    </w:tbl>
    <w:p w:rsidR="00FD7126" w:rsidRPr="00343081" w:rsidRDefault="00FD7126" w:rsidP="00343081">
      <w:pPr>
        <w:rPr>
          <w:b/>
          <w:smallCaps/>
        </w:rPr>
      </w:pPr>
    </w:p>
    <w:p w:rsidR="00AE7383" w:rsidRPr="00C9221A" w:rsidRDefault="00AE7383" w:rsidP="00AE7383">
      <w:pPr>
        <w:rPr>
          <w:b/>
          <w:smallCaps/>
        </w:rPr>
      </w:pPr>
    </w:p>
    <w:sectPr w:rsidR="00AE7383" w:rsidRPr="00C9221A">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36F" w:rsidRDefault="0033436F" w:rsidP="00AE7383">
      <w:pPr>
        <w:spacing w:after="0" w:line="240" w:lineRule="auto"/>
      </w:pPr>
      <w:r>
        <w:separator/>
      </w:r>
    </w:p>
  </w:endnote>
  <w:endnote w:type="continuationSeparator" w:id="0">
    <w:p w:rsidR="0033436F" w:rsidRDefault="0033436F" w:rsidP="00AE7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36F" w:rsidRDefault="0033436F" w:rsidP="00AE7383">
      <w:pPr>
        <w:spacing w:after="0" w:line="240" w:lineRule="auto"/>
      </w:pPr>
      <w:r>
        <w:separator/>
      </w:r>
    </w:p>
  </w:footnote>
  <w:footnote w:type="continuationSeparator" w:id="0">
    <w:p w:rsidR="0033436F" w:rsidRDefault="0033436F" w:rsidP="00AE73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383" w:rsidRDefault="00A44CB3">
    <w:pPr>
      <w:pStyle w:val="Encabezado"/>
    </w:pPr>
    <w:r>
      <w:rPr>
        <w:noProof/>
        <w:lang w:eastAsia="es-MX"/>
      </w:rPr>
      <mc:AlternateContent>
        <mc:Choice Requires="wps">
          <w:drawing>
            <wp:anchor distT="0" distB="0" distL="114300" distR="114300" simplePos="0" relativeHeight="251660288" behindDoc="0" locked="0" layoutInCell="1" allowOverlap="1" wp14:anchorId="5F090430" wp14:editId="77F28066">
              <wp:simplePos x="0" y="0"/>
              <wp:positionH relativeFrom="column">
                <wp:posOffset>6019030</wp:posOffset>
              </wp:positionH>
              <wp:positionV relativeFrom="page">
                <wp:align>bottom</wp:align>
              </wp:positionV>
              <wp:extent cx="503555" cy="9965055"/>
              <wp:effectExtent l="0" t="0" r="0" b="0"/>
              <wp:wrapNone/>
              <wp:docPr id="4" name="Redondear rectángulo de esquina diagonal 4"/>
              <wp:cNvGraphicFramePr/>
              <a:graphic xmlns:a="http://schemas.openxmlformats.org/drawingml/2006/main">
                <a:graphicData uri="http://schemas.microsoft.com/office/word/2010/wordprocessingShape">
                  <wps:wsp>
                    <wps:cNvSpPr/>
                    <wps:spPr>
                      <a:xfrm>
                        <a:off x="0" y="0"/>
                        <a:ext cx="503555" cy="9965055"/>
                      </a:xfrm>
                      <a:prstGeom prst="round2Diag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43F56F78" id="Redondear rectángulo de esquina diagonal 4" o:spid="_x0000_s1026" style="position:absolute;margin-left:473.95pt;margin-top:0;width:39.65pt;height:784.65pt;z-index:251660288;visibility:visible;mso-wrap-style:square;mso-wrap-distance-left:9pt;mso-wrap-distance-top:0;mso-wrap-distance-right:9pt;mso-wrap-distance-bottom:0;mso-position-horizontal:absolute;mso-position-horizontal-relative:text;mso-position-vertical:bottom;mso-position-vertical-relative:page;v-text-anchor:middle" coordsize="503555,9965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" path="m83928,l503555,r,l503555,9881127v,46352,-37576,83928,-83928,83928l,9965055r,l,83928c,37576,37576,,83928,xe" fillcolor="#002060" stroked="f" strokeweight="1pt">
              <v:stroke joinstyle="miter"/>
              <v:path arrowok="t" o:connecttype="custom" o:connectlocs="83928,0;503555,0;503555,0;503555,9881127;419627,9965055;0,9965055;0,9965055;0,83928;83928,0" o:connectangles="0,0,0,0,0,0,0,0,0"/>
              <w10:wrap anchory="page"/>
            </v:shape>
          </w:pict>
        </mc:Fallback>
      </mc:AlternateContent>
    </w:r>
    <w:r w:rsidR="00AE7383">
      <w:rPr>
        <w:noProof/>
        <w:lang w:eastAsia="es-MX"/>
      </w:rPr>
      <w:drawing>
        <wp:anchor distT="0" distB="0" distL="114300" distR="114300" simplePos="0" relativeHeight="251658240" behindDoc="0" locked="0" layoutInCell="1" allowOverlap="1">
          <wp:simplePos x="0" y="0"/>
          <wp:positionH relativeFrom="column">
            <wp:posOffset>-707222</wp:posOffset>
          </wp:positionH>
          <wp:positionV relativeFrom="paragraph">
            <wp:posOffset>-187882</wp:posOffset>
          </wp:positionV>
          <wp:extent cx="4179570" cy="1035050"/>
          <wp:effectExtent l="0" t="0" r="0" b="0"/>
          <wp:wrapSquare wrapText="bothSides"/>
          <wp:docPr id="6" name="Imagen 2">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xmlns:w15="http://schemas.microsoft.com/office/word/2012/wordml" id="{00000000-0008-0000-0000-000006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2">
                    <a:extLst>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xmlns:w15="http://schemas.microsoft.com/office/word/2012/wordml" id="{00000000-0008-0000-0000-000006000000}"/>
                      </a:ext>
                    </a:extLst>
                  </pic:cNvPr>
                  <pic:cNvPicPr>
                    <a:picLocks noChangeAspect="1"/>
                  </pic:cNvPicPr>
                </pic:nvPicPr>
                <pic:blipFill>
                  <a:blip r:embed="rId1" cstate="print">
                    <a:extLst>
                      <a:ext uri="{28A0092B-C50C-407E-A947-70E740481C1C}">
                        <a14:useLocalDpi xmlns:a14="http://schemas.microsoft.com/office/drawing/2010/main" val="0"/>
                      </a:ext>
                    </a:extLst>
                  </a:blip>
                  <a:srcRect l="24336" t="39456" r="24854" b="38371"/>
                  <a:stretch>
                    <a:fillRect/>
                  </a:stretch>
                </pic:blipFill>
                <pic:spPr bwMode="auto">
                  <a:xfrm>
                    <a:off x="0" y="0"/>
                    <a:ext cx="4179570" cy="1035050"/>
                  </a:xfrm>
                  <a:prstGeom prst="rect">
                    <a:avLst/>
                  </a:prstGeom>
                  <a:noFill/>
                  <a:ln>
                    <a:noFill/>
                  </a:ln>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Logro"/>
      <w:lvlText w:val="*"/>
      <w:lvlJc w:val="left"/>
    </w:lvl>
  </w:abstractNum>
  <w:abstractNum w:abstractNumId="1">
    <w:nsid w:val="009F7BD4"/>
    <w:multiLevelType w:val="hybridMultilevel"/>
    <w:tmpl w:val="A7585E8A"/>
    <w:lvl w:ilvl="0" w:tplc="16EA8E1E">
      <w:start w:val="1"/>
      <w:numFmt w:val="bullet"/>
      <w:lvlText w:val=""/>
      <w:lvlJc w:val="left"/>
      <w:pPr>
        <w:tabs>
          <w:tab w:val="num" w:pos="284"/>
        </w:tabs>
        <w:ind w:left="0" w:firstLine="0"/>
      </w:pPr>
      <w:rPr>
        <w:rFonts w:ascii="Wingdings" w:hAnsi="Wingdings" w:hint="default"/>
        <w:sz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2E83E2F"/>
    <w:multiLevelType w:val="hybridMultilevel"/>
    <w:tmpl w:val="C972B2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B8B7A93"/>
    <w:multiLevelType w:val="hybridMultilevel"/>
    <w:tmpl w:val="2E32AA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pStyle w:val="Logro"/>
        <w:lvlText w:val=""/>
        <w:legacy w:legacy="1" w:legacySpace="0" w:legacyIndent="240"/>
        <w:lvlJc w:val="left"/>
        <w:pPr>
          <w:ind w:left="240" w:hanging="240"/>
        </w:pPr>
        <w:rPr>
          <w:rFonts w:ascii="Wingdings" w:hAnsi="Wingdings"/>
          <w:sz w:val="12"/>
        </w:rPr>
      </w:lvl>
    </w:lvlOverride>
  </w:num>
  <w:num w:numId="2">
    <w:abstractNumId w:val="0"/>
  </w:num>
  <w:num w:numId="3">
    <w:abstractNumId w:val="0"/>
    <w:lvlOverride w:ilvl="0">
      <w:lvl w:ilvl="0">
        <w:numFmt w:val="bullet"/>
        <w:pStyle w:val="Logro"/>
        <w:lvlText w:val=""/>
        <w:legacy w:legacy="1" w:legacySpace="0" w:legacyIndent="240"/>
        <w:lvlJc w:val="left"/>
        <w:pPr>
          <w:ind w:left="240" w:hanging="240"/>
        </w:pPr>
        <w:rPr>
          <w:rFonts w:ascii="Wingdings" w:hAnsi="Wingdings"/>
          <w:sz w:val="12"/>
        </w:rPr>
      </w:lvl>
    </w:lvlOverride>
  </w:num>
  <w:num w:numId="4">
    <w:abstractNumId w:val="1"/>
  </w:num>
  <w:num w:numId="5">
    <w:abstractNumId w:val="0"/>
    <w:lvlOverride w:ilvl="0">
      <w:lvl w:ilvl="0">
        <w:start w:val="65535"/>
        <w:numFmt w:val="bullet"/>
        <w:pStyle w:val="Logro"/>
        <w:lvlText w:val="•"/>
        <w:legacy w:legacy="1" w:legacySpace="0" w:legacyIndent="353"/>
        <w:lvlJc w:val="left"/>
        <w:rPr>
          <w:rFonts w:ascii="Arial" w:hAnsi="Arial" w:cs="Arial" w:hint="default"/>
        </w:rPr>
      </w:lvl>
    </w:lvlOverride>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383"/>
    <w:rsid w:val="00162A1D"/>
    <w:rsid w:val="0033436F"/>
    <w:rsid w:val="00343081"/>
    <w:rsid w:val="003A7FB0"/>
    <w:rsid w:val="003C17E4"/>
    <w:rsid w:val="00981806"/>
    <w:rsid w:val="00A156B0"/>
    <w:rsid w:val="00A44CB3"/>
    <w:rsid w:val="00A536EC"/>
    <w:rsid w:val="00AE7383"/>
    <w:rsid w:val="00BA7114"/>
    <w:rsid w:val="00C0760E"/>
    <w:rsid w:val="00C9221A"/>
    <w:rsid w:val="00FD71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21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E73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7383"/>
    <w:rPr>
      <w:lang w:val="es-ES_tradnl"/>
    </w:rPr>
  </w:style>
  <w:style w:type="paragraph" w:styleId="Piedepgina">
    <w:name w:val="footer"/>
    <w:basedOn w:val="Normal"/>
    <w:link w:val="PiedepginaCar"/>
    <w:uiPriority w:val="99"/>
    <w:unhideWhenUsed/>
    <w:rsid w:val="00AE73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7383"/>
    <w:rPr>
      <w:lang w:val="es-ES_tradnl"/>
    </w:rPr>
  </w:style>
  <w:style w:type="paragraph" w:customStyle="1" w:styleId="Nombre">
    <w:name w:val="Nombre"/>
    <w:basedOn w:val="Normal"/>
    <w:next w:val="Normal"/>
    <w:rsid w:val="00AE7383"/>
    <w:pPr>
      <w:spacing w:after="440" w:line="240" w:lineRule="atLeast"/>
      <w:jc w:val="center"/>
    </w:pPr>
    <w:rPr>
      <w:rFonts w:ascii="Garamond" w:eastAsia="Batang" w:hAnsi="Garamond" w:cs="Times New Roman"/>
      <w:caps/>
      <w:spacing w:val="80"/>
      <w:sz w:val="44"/>
      <w:szCs w:val="20"/>
    </w:rPr>
  </w:style>
  <w:style w:type="paragraph" w:styleId="Textoindependiente">
    <w:name w:val="Body Text"/>
    <w:basedOn w:val="Normal"/>
    <w:link w:val="TextoindependienteCar"/>
    <w:rsid w:val="00AE7383"/>
    <w:pPr>
      <w:spacing w:after="220" w:line="240" w:lineRule="atLeast"/>
      <w:jc w:val="both"/>
    </w:pPr>
    <w:rPr>
      <w:rFonts w:ascii="Garamond" w:eastAsia="Batang" w:hAnsi="Garamond" w:cs="Times New Roman"/>
      <w:szCs w:val="20"/>
    </w:rPr>
  </w:style>
  <w:style w:type="character" w:customStyle="1" w:styleId="TextoindependienteCar">
    <w:name w:val="Texto independiente Car"/>
    <w:basedOn w:val="Fuentedeprrafopredeter"/>
    <w:link w:val="Textoindependiente"/>
    <w:rsid w:val="00AE7383"/>
    <w:rPr>
      <w:rFonts w:ascii="Garamond" w:eastAsia="Batang" w:hAnsi="Garamond" w:cs="Times New Roman"/>
      <w:szCs w:val="20"/>
    </w:rPr>
  </w:style>
  <w:style w:type="paragraph" w:customStyle="1" w:styleId="Objetivo">
    <w:name w:val="Objetivo"/>
    <w:basedOn w:val="Normal"/>
    <w:next w:val="Textoindependiente"/>
    <w:rsid w:val="00AE7383"/>
    <w:pPr>
      <w:spacing w:before="60" w:after="220" w:line="220" w:lineRule="atLeast"/>
      <w:jc w:val="both"/>
    </w:pPr>
    <w:rPr>
      <w:rFonts w:ascii="Garamond" w:eastAsia="Batang" w:hAnsi="Garamond" w:cs="Times New Roman"/>
      <w:szCs w:val="20"/>
    </w:rPr>
  </w:style>
  <w:style w:type="paragraph" w:customStyle="1" w:styleId="Ttulodeseccin">
    <w:name w:val="Título de sección"/>
    <w:basedOn w:val="Normal"/>
    <w:next w:val="Objetivo"/>
    <w:rsid w:val="00A44CB3"/>
    <w:pPr>
      <w:pBdr>
        <w:bottom w:val="single" w:sz="6" w:space="1" w:color="808080"/>
      </w:pBdr>
      <w:spacing w:before="220" w:after="0" w:line="220" w:lineRule="atLeast"/>
    </w:pPr>
    <w:rPr>
      <w:rFonts w:ascii="Garamond" w:eastAsia="Batang" w:hAnsi="Garamond" w:cs="Times New Roman"/>
      <w:caps/>
      <w:spacing w:val="15"/>
      <w:sz w:val="20"/>
      <w:szCs w:val="20"/>
    </w:rPr>
  </w:style>
  <w:style w:type="paragraph" w:customStyle="1" w:styleId="Cargo">
    <w:name w:val="Cargo"/>
    <w:next w:val="Logro"/>
    <w:rsid w:val="00A44CB3"/>
    <w:pPr>
      <w:spacing w:before="40" w:after="40" w:line="220" w:lineRule="atLeast"/>
    </w:pPr>
    <w:rPr>
      <w:rFonts w:ascii="Garamond" w:eastAsia="Batang" w:hAnsi="Garamond" w:cs="Times New Roman"/>
      <w:i/>
      <w:spacing w:val="5"/>
      <w:sz w:val="23"/>
      <w:szCs w:val="20"/>
      <w:lang w:val="es-ES"/>
    </w:rPr>
  </w:style>
  <w:style w:type="paragraph" w:customStyle="1" w:styleId="Logro">
    <w:name w:val="Logro"/>
    <w:basedOn w:val="Textoindependiente"/>
    <w:rsid w:val="00A44CB3"/>
    <w:pPr>
      <w:numPr>
        <w:numId w:val="1"/>
      </w:numPr>
      <w:spacing w:after="60"/>
    </w:pPr>
  </w:style>
  <w:style w:type="paragraph" w:customStyle="1" w:styleId="Institucin">
    <w:name w:val="Institución"/>
    <w:basedOn w:val="Normal"/>
    <w:next w:val="Logro"/>
    <w:rsid w:val="00A44CB3"/>
    <w:pPr>
      <w:tabs>
        <w:tab w:val="left" w:pos="1440"/>
        <w:tab w:val="right" w:pos="6480"/>
      </w:tabs>
      <w:spacing w:before="60" w:after="0" w:line="220" w:lineRule="atLeast"/>
    </w:pPr>
    <w:rPr>
      <w:rFonts w:ascii="Garamond" w:eastAsia="Batang" w:hAnsi="Garamond" w:cs="Times New Roman"/>
      <w:szCs w:val="20"/>
    </w:rPr>
  </w:style>
  <w:style w:type="paragraph" w:customStyle="1" w:styleId="Nombredelacompaauno">
    <w:name w:val="Nombre de la compañía uno"/>
    <w:basedOn w:val="Normal"/>
    <w:next w:val="Cargo"/>
    <w:rsid w:val="00A44CB3"/>
    <w:pPr>
      <w:tabs>
        <w:tab w:val="left" w:pos="1440"/>
        <w:tab w:val="right" w:pos="6480"/>
      </w:tabs>
      <w:spacing w:before="60" w:after="0" w:line="220" w:lineRule="atLeast"/>
    </w:pPr>
    <w:rPr>
      <w:rFonts w:ascii="Garamond" w:eastAsia="Batang" w:hAnsi="Garamond" w:cs="Times New Roman"/>
      <w:szCs w:val="20"/>
    </w:rPr>
  </w:style>
  <w:style w:type="paragraph" w:customStyle="1" w:styleId="Sinttulo">
    <w:name w:val="Sin título"/>
    <w:basedOn w:val="Ttulodeseccin"/>
    <w:rsid w:val="00A44CB3"/>
    <w:pPr>
      <w:pBdr>
        <w:bottom w:val="none" w:sz="0" w:space="0" w:color="auto"/>
      </w:pBdr>
    </w:pPr>
  </w:style>
  <w:style w:type="paragraph" w:styleId="Prrafodelista">
    <w:name w:val="List Paragraph"/>
    <w:basedOn w:val="Normal"/>
    <w:uiPriority w:val="34"/>
    <w:qFormat/>
    <w:rsid w:val="00343081"/>
    <w:pPr>
      <w:spacing w:after="0" w:line="240" w:lineRule="auto"/>
      <w:ind w:left="720"/>
      <w:contextualSpacing/>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21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E73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7383"/>
    <w:rPr>
      <w:lang w:val="es-ES_tradnl"/>
    </w:rPr>
  </w:style>
  <w:style w:type="paragraph" w:styleId="Piedepgina">
    <w:name w:val="footer"/>
    <w:basedOn w:val="Normal"/>
    <w:link w:val="PiedepginaCar"/>
    <w:uiPriority w:val="99"/>
    <w:unhideWhenUsed/>
    <w:rsid w:val="00AE73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7383"/>
    <w:rPr>
      <w:lang w:val="es-ES_tradnl"/>
    </w:rPr>
  </w:style>
  <w:style w:type="paragraph" w:customStyle="1" w:styleId="Nombre">
    <w:name w:val="Nombre"/>
    <w:basedOn w:val="Normal"/>
    <w:next w:val="Normal"/>
    <w:rsid w:val="00AE7383"/>
    <w:pPr>
      <w:spacing w:after="440" w:line="240" w:lineRule="atLeast"/>
      <w:jc w:val="center"/>
    </w:pPr>
    <w:rPr>
      <w:rFonts w:ascii="Garamond" w:eastAsia="Batang" w:hAnsi="Garamond" w:cs="Times New Roman"/>
      <w:caps/>
      <w:spacing w:val="80"/>
      <w:sz w:val="44"/>
      <w:szCs w:val="20"/>
    </w:rPr>
  </w:style>
  <w:style w:type="paragraph" w:styleId="Textoindependiente">
    <w:name w:val="Body Text"/>
    <w:basedOn w:val="Normal"/>
    <w:link w:val="TextoindependienteCar"/>
    <w:rsid w:val="00AE7383"/>
    <w:pPr>
      <w:spacing w:after="220" w:line="240" w:lineRule="atLeast"/>
      <w:jc w:val="both"/>
    </w:pPr>
    <w:rPr>
      <w:rFonts w:ascii="Garamond" w:eastAsia="Batang" w:hAnsi="Garamond" w:cs="Times New Roman"/>
      <w:szCs w:val="20"/>
    </w:rPr>
  </w:style>
  <w:style w:type="character" w:customStyle="1" w:styleId="TextoindependienteCar">
    <w:name w:val="Texto independiente Car"/>
    <w:basedOn w:val="Fuentedeprrafopredeter"/>
    <w:link w:val="Textoindependiente"/>
    <w:rsid w:val="00AE7383"/>
    <w:rPr>
      <w:rFonts w:ascii="Garamond" w:eastAsia="Batang" w:hAnsi="Garamond" w:cs="Times New Roman"/>
      <w:szCs w:val="20"/>
    </w:rPr>
  </w:style>
  <w:style w:type="paragraph" w:customStyle="1" w:styleId="Objetivo">
    <w:name w:val="Objetivo"/>
    <w:basedOn w:val="Normal"/>
    <w:next w:val="Textoindependiente"/>
    <w:rsid w:val="00AE7383"/>
    <w:pPr>
      <w:spacing w:before="60" w:after="220" w:line="220" w:lineRule="atLeast"/>
      <w:jc w:val="both"/>
    </w:pPr>
    <w:rPr>
      <w:rFonts w:ascii="Garamond" w:eastAsia="Batang" w:hAnsi="Garamond" w:cs="Times New Roman"/>
      <w:szCs w:val="20"/>
    </w:rPr>
  </w:style>
  <w:style w:type="paragraph" w:customStyle="1" w:styleId="Ttulodeseccin">
    <w:name w:val="Título de sección"/>
    <w:basedOn w:val="Normal"/>
    <w:next w:val="Objetivo"/>
    <w:rsid w:val="00A44CB3"/>
    <w:pPr>
      <w:pBdr>
        <w:bottom w:val="single" w:sz="6" w:space="1" w:color="808080"/>
      </w:pBdr>
      <w:spacing w:before="220" w:after="0" w:line="220" w:lineRule="atLeast"/>
    </w:pPr>
    <w:rPr>
      <w:rFonts w:ascii="Garamond" w:eastAsia="Batang" w:hAnsi="Garamond" w:cs="Times New Roman"/>
      <w:caps/>
      <w:spacing w:val="15"/>
      <w:sz w:val="20"/>
      <w:szCs w:val="20"/>
    </w:rPr>
  </w:style>
  <w:style w:type="paragraph" w:customStyle="1" w:styleId="Cargo">
    <w:name w:val="Cargo"/>
    <w:next w:val="Logro"/>
    <w:rsid w:val="00A44CB3"/>
    <w:pPr>
      <w:spacing w:before="40" w:after="40" w:line="220" w:lineRule="atLeast"/>
    </w:pPr>
    <w:rPr>
      <w:rFonts w:ascii="Garamond" w:eastAsia="Batang" w:hAnsi="Garamond" w:cs="Times New Roman"/>
      <w:i/>
      <w:spacing w:val="5"/>
      <w:sz w:val="23"/>
      <w:szCs w:val="20"/>
      <w:lang w:val="es-ES"/>
    </w:rPr>
  </w:style>
  <w:style w:type="paragraph" w:customStyle="1" w:styleId="Logro">
    <w:name w:val="Logro"/>
    <w:basedOn w:val="Textoindependiente"/>
    <w:rsid w:val="00A44CB3"/>
    <w:pPr>
      <w:numPr>
        <w:numId w:val="1"/>
      </w:numPr>
      <w:spacing w:after="60"/>
    </w:pPr>
  </w:style>
  <w:style w:type="paragraph" w:customStyle="1" w:styleId="Institucin">
    <w:name w:val="Institución"/>
    <w:basedOn w:val="Normal"/>
    <w:next w:val="Logro"/>
    <w:rsid w:val="00A44CB3"/>
    <w:pPr>
      <w:tabs>
        <w:tab w:val="left" w:pos="1440"/>
        <w:tab w:val="right" w:pos="6480"/>
      </w:tabs>
      <w:spacing w:before="60" w:after="0" w:line="220" w:lineRule="atLeast"/>
    </w:pPr>
    <w:rPr>
      <w:rFonts w:ascii="Garamond" w:eastAsia="Batang" w:hAnsi="Garamond" w:cs="Times New Roman"/>
      <w:szCs w:val="20"/>
    </w:rPr>
  </w:style>
  <w:style w:type="paragraph" w:customStyle="1" w:styleId="Nombredelacompaauno">
    <w:name w:val="Nombre de la compañía uno"/>
    <w:basedOn w:val="Normal"/>
    <w:next w:val="Cargo"/>
    <w:rsid w:val="00A44CB3"/>
    <w:pPr>
      <w:tabs>
        <w:tab w:val="left" w:pos="1440"/>
        <w:tab w:val="right" w:pos="6480"/>
      </w:tabs>
      <w:spacing w:before="60" w:after="0" w:line="220" w:lineRule="atLeast"/>
    </w:pPr>
    <w:rPr>
      <w:rFonts w:ascii="Garamond" w:eastAsia="Batang" w:hAnsi="Garamond" w:cs="Times New Roman"/>
      <w:szCs w:val="20"/>
    </w:rPr>
  </w:style>
  <w:style w:type="paragraph" w:customStyle="1" w:styleId="Sinttulo">
    <w:name w:val="Sin título"/>
    <w:basedOn w:val="Ttulodeseccin"/>
    <w:rsid w:val="00A44CB3"/>
    <w:pPr>
      <w:pBdr>
        <w:bottom w:val="none" w:sz="0" w:space="0" w:color="auto"/>
      </w:pBdr>
    </w:pPr>
  </w:style>
  <w:style w:type="paragraph" w:styleId="Prrafodelista">
    <w:name w:val="List Paragraph"/>
    <w:basedOn w:val="Normal"/>
    <w:uiPriority w:val="34"/>
    <w:qFormat/>
    <w:rsid w:val="00343081"/>
    <w:pPr>
      <w:spacing w:after="0" w:line="240" w:lineRule="auto"/>
      <w:ind w:left="720"/>
      <w:contextualSpacing/>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577</Words>
  <Characters>3176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ADRIAN FLORES RAMIREZ</dc:creator>
  <cp:lastModifiedBy>Tribual esp adol</cp:lastModifiedBy>
  <cp:revision>2</cp:revision>
  <dcterms:created xsi:type="dcterms:W3CDTF">2020-10-07T20:41:00Z</dcterms:created>
  <dcterms:modified xsi:type="dcterms:W3CDTF">2020-10-07T20:41:00Z</dcterms:modified>
</cp:coreProperties>
</file>